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C4F3" w14:textId="15EA2117" w:rsidR="00C006C9" w:rsidRPr="00C006C9" w:rsidRDefault="00C006C9" w:rsidP="00C006C9">
      <w:r w:rsidRPr="00C006C9">
        <w:rPr>
          <w:noProof/>
        </w:rPr>
        <w:drawing>
          <wp:anchor distT="0" distB="0" distL="114300" distR="114300" simplePos="0" relativeHeight="251658240" behindDoc="1" locked="0" layoutInCell="1" allowOverlap="1" wp14:anchorId="6524033D" wp14:editId="6040C2FB">
            <wp:simplePos x="0" y="0"/>
            <wp:positionH relativeFrom="column">
              <wp:posOffset>-2210824</wp:posOffset>
            </wp:positionH>
            <wp:positionV relativeFrom="paragraph">
              <wp:posOffset>-934331</wp:posOffset>
            </wp:positionV>
            <wp:extent cx="9238985" cy="10780520"/>
            <wp:effectExtent l="0" t="0" r="635" b="1905"/>
            <wp:wrapNone/>
            <wp:docPr id="38012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24083" name=""/>
                    <pic:cNvPicPr/>
                  </pic:nvPicPr>
                  <pic:blipFill>
                    <a:blip r:embed="rId8">
                      <a:extLst>
                        <a:ext uri="{28A0092B-C50C-407E-A947-70E740481C1C}">
                          <a14:useLocalDpi xmlns:a14="http://schemas.microsoft.com/office/drawing/2010/main" val="0"/>
                        </a:ext>
                      </a:extLst>
                    </a:blip>
                    <a:stretch>
                      <a:fillRect/>
                    </a:stretch>
                  </pic:blipFill>
                  <pic:spPr>
                    <a:xfrm>
                      <a:off x="0" y="0"/>
                      <a:ext cx="9238985" cy="107805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4AE19BC8" wp14:editId="4C222B16">
                <wp:simplePos x="0" y="0"/>
                <wp:positionH relativeFrom="column">
                  <wp:posOffset>-300355</wp:posOffset>
                </wp:positionH>
                <wp:positionV relativeFrom="paragraph">
                  <wp:posOffset>8864600</wp:posOffset>
                </wp:positionV>
                <wp:extent cx="2360930" cy="1404620"/>
                <wp:effectExtent l="0" t="0" r="0" b="0"/>
                <wp:wrapNone/>
                <wp:docPr id="1194165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6125F3" w14:textId="77777777" w:rsidR="00C006C9" w:rsidRPr="00C006C9" w:rsidRDefault="00C006C9" w:rsidP="00C006C9">
                            <w:pPr>
                              <w:rPr>
                                <w:b/>
                                <w:bCs/>
                                <w:color w:val="FFFFFF" w:themeColor="background1"/>
                                <w:sz w:val="32"/>
                                <w:szCs w:val="32"/>
                                <w:lang w:val="en-NZ"/>
                              </w:rPr>
                            </w:pPr>
                            <w:r w:rsidRPr="00C006C9">
                              <w:rPr>
                                <w:b/>
                                <w:bCs/>
                                <w:color w:val="FFFFFF" w:themeColor="background1"/>
                                <w:sz w:val="32"/>
                                <w:szCs w:val="32"/>
                                <w:lang w:val="en-NZ"/>
                              </w:rPr>
                              <w:t>September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E19BC8" id="_x0000_t202" coordsize="21600,21600" o:spt="202" path="m,l,21600r21600,l21600,xe">
                <v:stroke joinstyle="miter"/>
                <v:path gradientshapeok="t" o:connecttype="rect"/>
              </v:shapetype>
              <v:shape id="Text Box 2" o:spid="_x0000_s1026" type="#_x0000_t202" style="position:absolute;margin-left:-23.65pt;margin-top:698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" filled="f" stroked="f">
                <v:textbox style="mso-fit-shape-to-text:t">
                  <w:txbxContent>
                    <w:p w14:paraId="5D6125F3" w14:textId="77777777" w:rsidR="00C006C9" w:rsidRPr="00C006C9" w:rsidRDefault="00C006C9" w:rsidP="00C006C9">
                      <w:pPr>
                        <w:rPr>
                          <w:b/>
                          <w:bCs/>
                          <w:color w:val="FFFFFF" w:themeColor="background1"/>
                          <w:sz w:val="32"/>
                          <w:szCs w:val="32"/>
                          <w:lang w:val="en-NZ"/>
                        </w:rPr>
                      </w:pPr>
                      <w:r w:rsidRPr="00C006C9">
                        <w:rPr>
                          <w:b/>
                          <w:bCs/>
                          <w:color w:val="FFFFFF" w:themeColor="background1"/>
                          <w:sz w:val="32"/>
                          <w:szCs w:val="32"/>
                          <w:lang w:val="en-NZ"/>
                        </w:rPr>
                        <w:t>September 2025</w:t>
                      </w:r>
                    </w:p>
                  </w:txbxContent>
                </v:textbox>
              </v:shape>
            </w:pict>
          </mc:Fallback>
        </mc:AlternateContent>
      </w:r>
    </w:p>
    <w:p w14:paraId="2F077737" w14:textId="5023D701" w:rsidR="00C006C9" w:rsidRPr="0081178F" w:rsidRDefault="00C006C9" w:rsidP="00C006C9">
      <w:pPr>
        <w:rPr>
          <w:rFonts w:ascii="Calibri" w:hAnsi="Calibri" w:cs="Calibri"/>
          <w:b/>
          <w:bCs/>
        </w:rPr>
      </w:pPr>
    </w:p>
    <w:p w14:paraId="31040BA1" w14:textId="77777777" w:rsidR="0081178F" w:rsidRDefault="0081178F" w:rsidP="0081178F">
      <w:pPr>
        <w:pStyle w:val="TOCHeading"/>
        <w:rPr>
          <w:rFonts w:ascii="Calibri" w:hAnsi="Calibri" w:cs="Calibri"/>
          <w:b/>
          <w:bCs/>
        </w:rPr>
      </w:pPr>
      <w:r>
        <w:rPr>
          <w:noProof/>
        </w:rPr>
        <mc:AlternateContent>
          <mc:Choice Requires="wps">
            <w:drawing>
              <wp:anchor distT="45720" distB="45720" distL="114300" distR="114300" simplePos="0" relativeHeight="251660288" behindDoc="0" locked="0" layoutInCell="1" allowOverlap="1" wp14:anchorId="55DBC641" wp14:editId="2DF95CFA">
                <wp:simplePos x="0" y="0"/>
                <wp:positionH relativeFrom="column">
                  <wp:posOffset>53340</wp:posOffset>
                </wp:positionH>
                <wp:positionV relativeFrom="paragraph">
                  <wp:posOffset>1311275</wp:posOffset>
                </wp:positionV>
                <wp:extent cx="6341110" cy="24701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2470150"/>
                        </a:xfrm>
                        <a:prstGeom prst="rect">
                          <a:avLst/>
                        </a:prstGeom>
                        <a:noFill/>
                        <a:ln w="9525">
                          <a:noFill/>
                          <a:miter lim="800000"/>
                          <a:headEnd/>
                          <a:tailEnd/>
                        </a:ln>
                      </wps:spPr>
                      <wps:txbx>
                        <w:txbxContent>
                          <w:p w14:paraId="72F9CEF7" w14:textId="77777777" w:rsidR="00C006C9" w:rsidRPr="00C006C9" w:rsidRDefault="00C006C9" w:rsidP="00C006C9">
                            <w:pPr>
                              <w:jc w:val="center"/>
                              <w:rPr>
                                <w:rFonts w:ascii="Calibri" w:hAnsi="Calibri" w:cs="Calibri"/>
                                <w:b/>
                                <w:bCs/>
                                <w:color w:val="FFFFFF" w:themeColor="background1"/>
                                <w:sz w:val="96"/>
                                <w:szCs w:val="96"/>
                                <w:lang w:val="en-NZ"/>
                              </w:rPr>
                            </w:pPr>
                            <w:r w:rsidRPr="00C006C9">
                              <w:rPr>
                                <w:rFonts w:ascii="Calibri" w:hAnsi="Calibri" w:cs="Calibri"/>
                                <w:b/>
                                <w:bCs/>
                                <w:color w:val="FFFFFF" w:themeColor="background1"/>
                                <w:sz w:val="96"/>
                                <w:szCs w:val="96"/>
                                <w:lang w:val="en-NZ"/>
                              </w:rPr>
                              <w:t>Local board feedback on the Metropolitan Servicing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BC641" id="_x0000_s1027" type="#_x0000_t202" style="position:absolute;margin-left:4.2pt;margin-top:103.25pt;width:499.3pt;height:1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" filled="f" stroked="f">
                <v:textbox>
                  <w:txbxContent>
                    <w:p w14:paraId="72F9CEF7" w14:textId="77777777" w:rsidR="00C006C9" w:rsidRPr="00C006C9" w:rsidRDefault="00C006C9" w:rsidP="00C006C9">
                      <w:pPr>
                        <w:jc w:val="center"/>
                        <w:rPr>
                          <w:rFonts w:ascii="Calibri" w:hAnsi="Calibri" w:cs="Calibri"/>
                          <w:b/>
                          <w:bCs/>
                          <w:color w:val="FFFFFF" w:themeColor="background1"/>
                          <w:sz w:val="96"/>
                          <w:szCs w:val="96"/>
                          <w:lang w:val="en-NZ"/>
                        </w:rPr>
                      </w:pPr>
                      <w:r w:rsidRPr="00C006C9">
                        <w:rPr>
                          <w:rFonts w:ascii="Calibri" w:hAnsi="Calibri" w:cs="Calibri"/>
                          <w:b/>
                          <w:bCs/>
                          <w:color w:val="FFFFFF" w:themeColor="background1"/>
                          <w:sz w:val="96"/>
                          <w:szCs w:val="96"/>
                          <w:lang w:val="en-NZ"/>
                        </w:rPr>
                        <w:t>Local board feedback on the Metropolitan Servicing Strategy</w:t>
                      </w:r>
                    </w:p>
                  </w:txbxContent>
                </v:textbox>
                <w10:wrap type="square"/>
              </v:shape>
            </w:pict>
          </mc:Fallback>
        </mc:AlternateContent>
      </w:r>
      <w:r w:rsidR="00C006C9" w:rsidRPr="0081178F">
        <w:rPr>
          <w:rFonts w:ascii="Calibri" w:hAnsi="Calibri" w:cs="Calibri"/>
          <w:b/>
          <w:bCs/>
        </w:rPr>
        <w:br w:type="page"/>
      </w:r>
      <w:r>
        <w:rPr>
          <w:rFonts w:ascii="Calibri" w:hAnsi="Calibri" w:cs="Calibri"/>
          <w:b/>
          <w:bCs/>
        </w:rPr>
        <w:lastRenderedPageBreak/>
        <w:t>Summary</w:t>
      </w:r>
    </w:p>
    <w:p w14:paraId="0A93951E" w14:textId="23E1672A" w:rsidR="0081178F" w:rsidRDefault="0081178F" w:rsidP="0081178F">
      <w:pPr>
        <w:pStyle w:val="AucklandReportListLevel1"/>
        <w:numPr>
          <w:ilvl w:val="0"/>
          <w:numId w:val="0"/>
        </w:numPr>
        <w:rPr>
          <w:rFonts w:ascii="Calibri" w:hAnsi="Calibri" w:cs="Calibri"/>
          <w:sz w:val="24"/>
          <w:szCs w:val="24"/>
        </w:rPr>
      </w:pPr>
      <w:r w:rsidRPr="0081178F">
        <w:rPr>
          <w:rFonts w:ascii="Calibri" w:hAnsi="Calibri" w:cs="Calibri"/>
          <w:sz w:val="24"/>
          <w:szCs w:val="24"/>
        </w:rPr>
        <w:t xml:space="preserve">Watercare is developing a </w:t>
      </w:r>
      <w:hyperlink r:id="rId9" w:history="1">
        <w:r w:rsidRPr="00BC48EB">
          <w:rPr>
            <w:rStyle w:val="Hyperlink"/>
            <w:rFonts w:ascii="Calibri" w:hAnsi="Calibri" w:cs="Calibri"/>
            <w:sz w:val="24"/>
            <w:szCs w:val="24"/>
          </w:rPr>
          <w:t>Metropolitan Servicing Strategy</w:t>
        </w:r>
      </w:hyperlink>
      <w:r w:rsidRPr="0081178F">
        <w:rPr>
          <w:rFonts w:ascii="Calibri" w:hAnsi="Calibri" w:cs="Calibri"/>
          <w:sz w:val="24"/>
          <w:szCs w:val="24"/>
        </w:rPr>
        <w:t xml:space="preserve"> for water and wastewater to help guide </w:t>
      </w:r>
      <w:r>
        <w:rPr>
          <w:rFonts w:ascii="Calibri" w:hAnsi="Calibri" w:cs="Calibri"/>
          <w:sz w:val="24"/>
          <w:szCs w:val="24"/>
        </w:rPr>
        <w:t xml:space="preserve">our </w:t>
      </w:r>
      <w:r w:rsidRPr="0081178F">
        <w:rPr>
          <w:rFonts w:ascii="Calibri" w:hAnsi="Calibri" w:cs="Calibri"/>
          <w:sz w:val="24"/>
          <w:szCs w:val="24"/>
        </w:rPr>
        <w:t xml:space="preserve">long-term infrastructure investments. This is a step towards providing safe, resilient, and affordable water and wastewater services for Watercare’s metropolitan servicing area for the next 70+ years. </w:t>
      </w:r>
    </w:p>
    <w:p w14:paraId="7203A7B8" w14:textId="77777777" w:rsidR="004321B3" w:rsidRDefault="004321B3" w:rsidP="0081178F">
      <w:pPr>
        <w:pStyle w:val="AucklandReportListLevel1"/>
        <w:numPr>
          <w:ilvl w:val="0"/>
          <w:numId w:val="0"/>
        </w:numPr>
        <w:rPr>
          <w:rFonts w:ascii="Calibri" w:hAnsi="Calibri" w:cs="Calibri"/>
          <w:sz w:val="24"/>
          <w:szCs w:val="24"/>
        </w:rPr>
      </w:pPr>
      <w:r w:rsidRPr="004321B3">
        <w:rPr>
          <w:rFonts w:ascii="Calibri" w:hAnsi="Calibri" w:cs="Calibri"/>
          <w:sz w:val="24"/>
          <w:szCs w:val="24"/>
        </w:rPr>
        <w:t>To support this, Watercare has established an engagement process to involve communities and stakeholders in shaping how Auckland’s water and wastewater services will need to evolve to meet future challenges. The timeline and process for this engagement are outlined below:</w:t>
      </w:r>
    </w:p>
    <w:p w14:paraId="61BFC96A" w14:textId="61D98D03" w:rsidR="0081178F" w:rsidRDefault="004321B3" w:rsidP="0081178F">
      <w:pPr>
        <w:pStyle w:val="AucklandReportListLevel1"/>
        <w:numPr>
          <w:ilvl w:val="0"/>
          <w:numId w:val="0"/>
        </w:numPr>
        <w:rPr>
          <w:rFonts w:ascii="Calibri" w:hAnsi="Calibri" w:cs="Calibri"/>
          <w:sz w:val="24"/>
          <w:szCs w:val="24"/>
        </w:rPr>
      </w:pPr>
      <w:r>
        <w:rPr>
          <w:noProof/>
          <w14:ligatures w14:val="standardContextual"/>
        </w:rPr>
        <mc:AlternateContent>
          <mc:Choice Requires="wps">
            <w:drawing>
              <wp:anchor distT="0" distB="0" distL="114300" distR="114300" simplePos="0" relativeHeight="251662336" behindDoc="0" locked="0" layoutInCell="1" allowOverlap="1" wp14:anchorId="273D605E" wp14:editId="07A310F5">
                <wp:simplePos x="0" y="0"/>
                <wp:positionH relativeFrom="column">
                  <wp:posOffset>106462</wp:posOffset>
                </wp:positionH>
                <wp:positionV relativeFrom="paragraph">
                  <wp:posOffset>2979031</wp:posOffset>
                </wp:positionV>
                <wp:extent cx="1806300" cy="1031828"/>
                <wp:effectExtent l="19050" t="19050" r="22860" b="16510"/>
                <wp:wrapNone/>
                <wp:docPr id="465802637" name="Rectangle 2"/>
                <wp:cNvGraphicFramePr/>
                <a:graphic xmlns:a="http://schemas.openxmlformats.org/drawingml/2006/main">
                  <a:graphicData uri="http://schemas.microsoft.com/office/word/2010/wordprocessingShape">
                    <wps:wsp>
                      <wps:cNvSpPr/>
                      <wps:spPr>
                        <a:xfrm>
                          <a:off x="0" y="0"/>
                          <a:ext cx="1806300" cy="1031828"/>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37DF6" id="Rectangle 2" o:spid="_x0000_s1026" style="position:absolute;margin-left:8.4pt;margin-top:234.55pt;width:142.25pt;height:8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" filled="f" strokecolor="red" strokeweight="3pt"/>
            </w:pict>
          </mc:Fallback>
        </mc:AlternateContent>
      </w:r>
      <w:r w:rsidR="0081178F">
        <w:rPr>
          <w:noProof/>
        </w:rPr>
        <w:drawing>
          <wp:inline distT="0" distB="0" distL="0" distR="0" wp14:anchorId="06D98018" wp14:editId="4F7F0CA6">
            <wp:extent cx="6217977" cy="4069049"/>
            <wp:effectExtent l="19050" t="19050" r="11430" b="27305"/>
            <wp:docPr id="888207068"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07068" name="Picture 1" descr="A diagram of a process&#10;&#10;AI-generated content may be incorrect."/>
                    <pic:cNvPicPr/>
                  </pic:nvPicPr>
                  <pic:blipFill rotWithShape="1">
                    <a:blip r:embed="rId10">
                      <a:extLst>
                        <a:ext uri="{BEBA8EAE-BF5A-486C-A8C5-ECC9F3942E4B}">
                          <a14:imgProps xmlns:a14="http://schemas.microsoft.com/office/drawing/2010/main">
                            <a14:imgLayer r:embed="rId11">
                              <a14:imgEffect>
                                <a14:backgroundRemoval t="1411" b="96552" l="620" r="97831">
                                  <a14:foregroundMark x1="26033" y1="92163" x2="44215" y2="97179"/>
                                  <a14:foregroundMark x1="44215" y1="97179" x2="57231" y2="96865"/>
                                  <a14:foregroundMark x1="57231" y1="96865" x2="60434" y2="91379"/>
                                  <a14:foregroundMark x1="94112" y1="27116" x2="96178" y2="60815"/>
                                  <a14:foregroundMark x1="96178" y1="60815" x2="93905" y2="59248"/>
                                  <a14:foregroundMark x1="64153" y1="12539" x2="50103" y2="13793"/>
                                  <a14:foregroundMark x1="50103" y1="13793" x2="14876" y2="1724"/>
                                  <a14:foregroundMark x1="14876" y1="1724" x2="2996" y2="4859"/>
                                  <a14:foregroundMark x1="65599" y1="4389" x2="7748" y2="9718"/>
                                  <a14:foregroundMark x1="7748" y1="9718" x2="723" y2="4389"/>
                                  <a14:foregroundMark x1="71694" y1="3292" x2="27273" y2="5172"/>
                                  <a14:foregroundMark x1="65909" y1="1881" x2="3719" y2="2194"/>
                                  <a14:foregroundMark x1="64360" y1="7367" x2="51033" y2="25549"/>
                                  <a14:foregroundMark x1="42872" y1="11442" x2="52893" y2="26646"/>
                                  <a14:foregroundMark x1="67769" y1="10345" x2="61983" y2="24451"/>
                                  <a14:foregroundMark x1="61983" y1="24451" x2="61674" y2="24765"/>
                                  <a14:foregroundMark x1="38326" y1="11755" x2="48244" y2="23354"/>
                                  <a14:foregroundMark x1="68595" y1="12539" x2="61983" y2="18809"/>
                                  <a14:foregroundMark x1="97831" y1="31034" x2="97831" y2="31034"/>
                                </a14:backgroundRemoval>
                              </a14:imgEffect>
                            </a14:imgLayer>
                          </a14:imgProps>
                        </a:ext>
                      </a:extLst>
                    </a:blip>
                    <a:srcRect l="9292" t="9931"/>
                    <a:stretch/>
                  </pic:blipFill>
                  <pic:spPr bwMode="auto">
                    <a:xfrm>
                      <a:off x="0" y="0"/>
                      <a:ext cx="6230688" cy="4077367"/>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B366031" w14:textId="77777777" w:rsidR="004321B3" w:rsidRPr="004321B3" w:rsidRDefault="004321B3" w:rsidP="004321B3">
      <w:pPr>
        <w:pStyle w:val="AucklandReportListLevel1"/>
        <w:numPr>
          <w:ilvl w:val="0"/>
          <w:numId w:val="0"/>
        </w:numPr>
        <w:rPr>
          <w:rFonts w:ascii="Calibri" w:hAnsi="Calibri" w:cs="Calibri"/>
          <w:sz w:val="24"/>
          <w:szCs w:val="24"/>
          <w:lang w:val="en-GB"/>
        </w:rPr>
      </w:pPr>
      <w:r w:rsidRPr="004321B3">
        <w:rPr>
          <w:rFonts w:ascii="Calibri" w:hAnsi="Calibri" w:cs="Calibri"/>
          <w:sz w:val="24"/>
          <w:szCs w:val="24"/>
          <w:lang w:val="en-GB"/>
        </w:rPr>
        <w:t>Public engagement on the aspirations and values underpinning the strategy took place from 25 March to 1 June 2025. This initial phase aimed to gather early insights into the values, aspirations, and considerations Aucklanders want reflected in the decision-making framework.</w:t>
      </w:r>
    </w:p>
    <w:p w14:paraId="5483448A" w14:textId="39B18B49" w:rsidR="004321B3" w:rsidRPr="004321B3" w:rsidRDefault="004321B3" w:rsidP="00864D7B">
      <w:pPr>
        <w:pStyle w:val="AucklandReportListLevel1"/>
        <w:numPr>
          <w:ilvl w:val="0"/>
          <w:numId w:val="0"/>
        </w:numPr>
        <w:rPr>
          <w:rFonts w:ascii="Calibri" w:hAnsi="Calibri" w:cs="Calibri"/>
          <w:sz w:val="24"/>
          <w:szCs w:val="24"/>
          <w:lang w:val="en-GB"/>
        </w:rPr>
      </w:pPr>
      <w:r w:rsidRPr="004321B3">
        <w:rPr>
          <w:rFonts w:ascii="Calibri" w:hAnsi="Calibri" w:cs="Calibri"/>
          <w:sz w:val="24"/>
          <w:szCs w:val="24"/>
          <w:lang w:val="en-GB"/>
        </w:rPr>
        <w:t>Following this, Watercare engaged with local boards to share feedback received from their communities and to seek their perspectives.</w:t>
      </w:r>
      <w:r w:rsidR="00864D7B">
        <w:rPr>
          <w:rFonts w:ascii="Calibri" w:hAnsi="Calibri" w:cs="Calibri"/>
          <w:sz w:val="24"/>
          <w:szCs w:val="24"/>
          <w:lang w:val="en-GB"/>
        </w:rPr>
        <w:t xml:space="preserve"> </w:t>
      </w:r>
      <w:r w:rsidRPr="004321B3">
        <w:rPr>
          <w:rFonts w:ascii="Calibri" w:hAnsi="Calibri" w:cs="Calibri"/>
          <w:sz w:val="24"/>
          <w:szCs w:val="24"/>
          <w:lang w:val="en-GB"/>
        </w:rPr>
        <w:t xml:space="preserve">This report </w:t>
      </w:r>
      <w:r>
        <w:rPr>
          <w:rFonts w:ascii="Calibri" w:hAnsi="Calibri" w:cs="Calibri"/>
          <w:sz w:val="24"/>
          <w:szCs w:val="24"/>
          <w:lang w:val="en-GB"/>
        </w:rPr>
        <w:t xml:space="preserve">outlines </w:t>
      </w:r>
      <w:r w:rsidRPr="004321B3">
        <w:rPr>
          <w:rFonts w:ascii="Calibri" w:hAnsi="Calibri" w:cs="Calibri"/>
          <w:sz w:val="24"/>
          <w:szCs w:val="24"/>
          <w:lang w:val="en-GB"/>
        </w:rPr>
        <w:t xml:space="preserve">the </w:t>
      </w:r>
      <w:r w:rsidR="00864D7B">
        <w:rPr>
          <w:rFonts w:ascii="Calibri" w:hAnsi="Calibri" w:cs="Calibri"/>
          <w:sz w:val="24"/>
          <w:szCs w:val="24"/>
          <w:lang w:val="en-GB"/>
        </w:rPr>
        <w:t xml:space="preserve">formal </w:t>
      </w:r>
      <w:r w:rsidRPr="004321B3">
        <w:rPr>
          <w:rFonts w:ascii="Calibri" w:hAnsi="Calibri" w:cs="Calibri"/>
          <w:sz w:val="24"/>
          <w:szCs w:val="24"/>
          <w:lang w:val="en-GB"/>
        </w:rPr>
        <w:t>feedback provided by local boards.</w:t>
      </w:r>
      <w:r w:rsidR="00864D7B">
        <w:rPr>
          <w:rFonts w:ascii="Calibri" w:hAnsi="Calibri" w:cs="Calibri"/>
          <w:sz w:val="24"/>
          <w:szCs w:val="24"/>
          <w:lang w:val="en-GB"/>
        </w:rPr>
        <w:t xml:space="preserve"> This feedback will be used in the next phase to inform the Strategy document development.</w:t>
      </w:r>
    </w:p>
    <w:p w14:paraId="5D04B5D0" w14:textId="57B4453E" w:rsidR="0081178F" w:rsidRDefault="0081178F" w:rsidP="0081178F">
      <w:pPr>
        <w:pStyle w:val="AucklandReportListLevel1"/>
        <w:numPr>
          <w:ilvl w:val="0"/>
          <w:numId w:val="0"/>
        </w:numPr>
        <w:rPr>
          <w:rFonts w:ascii="Calibri" w:eastAsiaTheme="majorEastAsia" w:hAnsi="Calibri" w:cs="Calibri"/>
          <w:b/>
          <w:bCs/>
          <w:color w:val="0E2841" w:themeColor="text2"/>
          <w:sz w:val="52"/>
          <w:lang w:val="en-NZ"/>
        </w:rPr>
      </w:pPr>
      <w:r>
        <w:rPr>
          <w:rFonts w:ascii="Calibri" w:hAnsi="Calibri" w:cs="Calibri"/>
          <w:b/>
          <w:bCs/>
        </w:rPr>
        <w:br w:type="page"/>
      </w:r>
    </w:p>
    <w:sdt>
      <w:sdtPr>
        <w:id w:val="758022011"/>
        <w:docPartObj>
          <w:docPartGallery w:val="Table of Contents"/>
          <w:docPartUnique/>
        </w:docPartObj>
      </w:sdtPr>
      <w:sdtEndPr>
        <w:rPr>
          <w:rFonts w:ascii="Meta Normal Lf" w:eastAsia="Meta Normal Lf" w:hAnsi="Meta Normal Lf" w:cs="Meta Normal Lf"/>
          <w:b/>
          <w:bCs/>
          <w:noProof/>
          <w:color w:val="auto"/>
          <w:sz w:val="22"/>
          <w:lang w:val="en-US"/>
        </w:rPr>
      </w:sdtEndPr>
      <w:sdtContent>
        <w:p w14:paraId="63891478" w14:textId="5E26EE77" w:rsidR="00BF1C80" w:rsidRPr="00BF1C80" w:rsidRDefault="00BF1C80">
          <w:pPr>
            <w:pStyle w:val="TOCHeading"/>
            <w:rPr>
              <w:b/>
              <w:bCs/>
            </w:rPr>
          </w:pPr>
          <w:r w:rsidRPr="00BF1C80">
            <w:rPr>
              <w:b/>
              <w:bCs/>
            </w:rPr>
            <w:t>Contents</w:t>
          </w:r>
        </w:p>
        <w:p w14:paraId="6424B46A" w14:textId="1F7CE921" w:rsidR="00BF1C80" w:rsidRPr="00BF1C80" w:rsidRDefault="00BF1C80">
          <w:pPr>
            <w:pStyle w:val="TOC1"/>
            <w:tabs>
              <w:tab w:val="right" w:leader="dot" w:pos="10194"/>
            </w:tabs>
            <w:rPr>
              <w:rFonts w:ascii="Calibri" w:eastAsiaTheme="minorEastAsia" w:hAnsi="Calibri" w:cs="Calibri"/>
              <w:noProof/>
              <w:kern w:val="2"/>
              <w:sz w:val="32"/>
              <w:szCs w:val="32"/>
              <w:lang w:val="en-GB" w:eastAsia="en-GB"/>
              <w14:ligatures w14:val="standardContextual"/>
            </w:rPr>
          </w:pPr>
          <w:r w:rsidRPr="00BF1C80">
            <w:rPr>
              <w:rFonts w:ascii="Calibri" w:hAnsi="Calibri" w:cs="Calibri"/>
              <w:sz w:val="28"/>
              <w:szCs w:val="28"/>
            </w:rPr>
            <w:fldChar w:fldCharType="begin"/>
          </w:r>
          <w:r w:rsidRPr="00BF1C80">
            <w:rPr>
              <w:rFonts w:ascii="Calibri" w:hAnsi="Calibri" w:cs="Calibri"/>
              <w:sz w:val="28"/>
              <w:szCs w:val="28"/>
            </w:rPr>
            <w:instrText xml:space="preserve"> TOC \o "1-3" \h \z \u </w:instrText>
          </w:r>
          <w:r w:rsidRPr="00BF1C80">
            <w:rPr>
              <w:rFonts w:ascii="Calibri" w:hAnsi="Calibri" w:cs="Calibri"/>
              <w:sz w:val="28"/>
              <w:szCs w:val="28"/>
            </w:rPr>
            <w:fldChar w:fldCharType="separate"/>
          </w:r>
          <w:hyperlink w:anchor="_Toc209785302" w:history="1">
            <w:r w:rsidRPr="00BF1C80">
              <w:rPr>
                <w:rStyle w:val="Hyperlink"/>
                <w:rFonts w:ascii="Calibri" w:hAnsi="Calibri" w:cs="Calibri"/>
                <w:noProof/>
                <w:sz w:val="28"/>
                <w:szCs w:val="28"/>
              </w:rPr>
              <w:t>Devonport-Takapuna Local Board</w:t>
            </w:r>
            <w:r w:rsidRPr="00BF1C80">
              <w:rPr>
                <w:rFonts w:ascii="Calibri" w:hAnsi="Calibri" w:cs="Calibri"/>
                <w:noProof/>
                <w:webHidden/>
                <w:sz w:val="28"/>
                <w:szCs w:val="28"/>
              </w:rPr>
              <w:tab/>
            </w:r>
            <w:r w:rsidRPr="00BF1C80">
              <w:rPr>
                <w:rFonts w:ascii="Calibri" w:hAnsi="Calibri" w:cs="Calibri"/>
                <w:noProof/>
                <w:webHidden/>
                <w:sz w:val="28"/>
                <w:szCs w:val="28"/>
              </w:rPr>
              <w:fldChar w:fldCharType="begin"/>
            </w:r>
            <w:r w:rsidRPr="00BF1C80">
              <w:rPr>
                <w:rFonts w:ascii="Calibri" w:hAnsi="Calibri" w:cs="Calibri"/>
                <w:noProof/>
                <w:webHidden/>
                <w:sz w:val="28"/>
                <w:szCs w:val="28"/>
              </w:rPr>
              <w:instrText xml:space="preserve"> PAGEREF _Toc209785302 \h </w:instrText>
            </w:r>
            <w:r w:rsidRPr="00BF1C80">
              <w:rPr>
                <w:rFonts w:ascii="Calibri" w:hAnsi="Calibri" w:cs="Calibri"/>
                <w:noProof/>
                <w:webHidden/>
                <w:sz w:val="28"/>
                <w:szCs w:val="28"/>
              </w:rPr>
            </w:r>
            <w:r w:rsidRPr="00BF1C80">
              <w:rPr>
                <w:rFonts w:ascii="Calibri" w:hAnsi="Calibri" w:cs="Calibri"/>
                <w:noProof/>
                <w:webHidden/>
                <w:sz w:val="28"/>
                <w:szCs w:val="28"/>
              </w:rPr>
              <w:fldChar w:fldCharType="separate"/>
            </w:r>
            <w:r w:rsidRPr="00BF1C80">
              <w:rPr>
                <w:rFonts w:ascii="Calibri" w:hAnsi="Calibri" w:cs="Calibri"/>
                <w:noProof/>
                <w:webHidden/>
                <w:sz w:val="28"/>
                <w:szCs w:val="28"/>
              </w:rPr>
              <w:t>4</w:t>
            </w:r>
            <w:r w:rsidRPr="00BF1C80">
              <w:rPr>
                <w:rFonts w:ascii="Calibri" w:hAnsi="Calibri" w:cs="Calibri"/>
                <w:noProof/>
                <w:webHidden/>
                <w:sz w:val="28"/>
                <w:szCs w:val="28"/>
              </w:rPr>
              <w:fldChar w:fldCharType="end"/>
            </w:r>
          </w:hyperlink>
        </w:p>
        <w:p w14:paraId="6F2A22F7" w14:textId="5C3C4DEE" w:rsidR="00BF1C80" w:rsidRPr="00BF1C80" w:rsidRDefault="00BF1C80">
          <w:pPr>
            <w:pStyle w:val="TOC1"/>
            <w:tabs>
              <w:tab w:val="right" w:leader="dot" w:pos="10194"/>
            </w:tabs>
            <w:rPr>
              <w:rFonts w:ascii="Calibri" w:eastAsiaTheme="minorEastAsia" w:hAnsi="Calibri" w:cs="Calibri"/>
              <w:noProof/>
              <w:kern w:val="2"/>
              <w:sz w:val="32"/>
              <w:szCs w:val="32"/>
              <w:lang w:val="en-GB" w:eastAsia="en-GB"/>
              <w14:ligatures w14:val="standardContextual"/>
            </w:rPr>
          </w:pPr>
          <w:hyperlink w:anchor="_Toc209785303" w:history="1">
            <w:r w:rsidRPr="00BF1C80">
              <w:rPr>
                <w:rStyle w:val="Hyperlink"/>
                <w:rFonts w:ascii="Calibri" w:hAnsi="Calibri" w:cs="Calibri"/>
                <w:noProof/>
                <w:sz w:val="28"/>
                <w:szCs w:val="28"/>
              </w:rPr>
              <w:t>Henderson-Massey Local Board</w:t>
            </w:r>
            <w:r w:rsidRPr="00BF1C80">
              <w:rPr>
                <w:rFonts w:ascii="Calibri" w:hAnsi="Calibri" w:cs="Calibri"/>
                <w:noProof/>
                <w:webHidden/>
                <w:sz w:val="28"/>
                <w:szCs w:val="28"/>
              </w:rPr>
              <w:tab/>
            </w:r>
            <w:r w:rsidRPr="00BF1C80">
              <w:rPr>
                <w:rFonts w:ascii="Calibri" w:hAnsi="Calibri" w:cs="Calibri"/>
                <w:noProof/>
                <w:webHidden/>
                <w:sz w:val="28"/>
                <w:szCs w:val="28"/>
              </w:rPr>
              <w:fldChar w:fldCharType="begin"/>
            </w:r>
            <w:r w:rsidRPr="00BF1C80">
              <w:rPr>
                <w:rFonts w:ascii="Calibri" w:hAnsi="Calibri" w:cs="Calibri"/>
                <w:noProof/>
                <w:webHidden/>
                <w:sz w:val="28"/>
                <w:szCs w:val="28"/>
              </w:rPr>
              <w:instrText xml:space="preserve"> PAGEREF _Toc209785303 \h </w:instrText>
            </w:r>
            <w:r w:rsidRPr="00BF1C80">
              <w:rPr>
                <w:rFonts w:ascii="Calibri" w:hAnsi="Calibri" w:cs="Calibri"/>
                <w:noProof/>
                <w:webHidden/>
                <w:sz w:val="28"/>
                <w:szCs w:val="28"/>
              </w:rPr>
            </w:r>
            <w:r w:rsidRPr="00BF1C80">
              <w:rPr>
                <w:rFonts w:ascii="Calibri" w:hAnsi="Calibri" w:cs="Calibri"/>
                <w:noProof/>
                <w:webHidden/>
                <w:sz w:val="28"/>
                <w:szCs w:val="28"/>
              </w:rPr>
              <w:fldChar w:fldCharType="separate"/>
            </w:r>
            <w:r w:rsidRPr="00BF1C80">
              <w:rPr>
                <w:rFonts w:ascii="Calibri" w:hAnsi="Calibri" w:cs="Calibri"/>
                <w:noProof/>
                <w:webHidden/>
                <w:sz w:val="28"/>
                <w:szCs w:val="28"/>
              </w:rPr>
              <w:t>5</w:t>
            </w:r>
            <w:r w:rsidRPr="00BF1C80">
              <w:rPr>
                <w:rFonts w:ascii="Calibri" w:hAnsi="Calibri" w:cs="Calibri"/>
                <w:noProof/>
                <w:webHidden/>
                <w:sz w:val="28"/>
                <w:szCs w:val="28"/>
              </w:rPr>
              <w:fldChar w:fldCharType="end"/>
            </w:r>
          </w:hyperlink>
        </w:p>
        <w:p w14:paraId="3E8C637A" w14:textId="12878464" w:rsidR="00BF1C80" w:rsidRPr="00BF1C80" w:rsidRDefault="00BF1C80">
          <w:pPr>
            <w:pStyle w:val="TOC1"/>
            <w:tabs>
              <w:tab w:val="right" w:leader="dot" w:pos="10194"/>
            </w:tabs>
            <w:rPr>
              <w:rFonts w:ascii="Calibri" w:eastAsiaTheme="minorEastAsia" w:hAnsi="Calibri" w:cs="Calibri"/>
              <w:noProof/>
              <w:kern w:val="2"/>
              <w:sz w:val="32"/>
              <w:szCs w:val="32"/>
              <w:lang w:val="en-GB" w:eastAsia="en-GB"/>
              <w14:ligatures w14:val="standardContextual"/>
            </w:rPr>
          </w:pPr>
          <w:hyperlink w:anchor="_Toc209785304" w:history="1">
            <w:r w:rsidRPr="00BF1C80">
              <w:rPr>
                <w:rStyle w:val="Hyperlink"/>
                <w:rFonts w:ascii="Calibri" w:eastAsiaTheme="majorEastAsia" w:hAnsi="Calibri" w:cs="Calibri"/>
                <w:noProof/>
                <w:sz w:val="28"/>
                <w:szCs w:val="28"/>
              </w:rPr>
              <w:t>Kaipātiki Local Board</w:t>
            </w:r>
            <w:r w:rsidRPr="00BF1C80">
              <w:rPr>
                <w:rFonts w:ascii="Calibri" w:hAnsi="Calibri" w:cs="Calibri"/>
                <w:noProof/>
                <w:webHidden/>
                <w:sz w:val="28"/>
                <w:szCs w:val="28"/>
              </w:rPr>
              <w:tab/>
            </w:r>
            <w:r w:rsidRPr="00BF1C80">
              <w:rPr>
                <w:rFonts w:ascii="Calibri" w:hAnsi="Calibri" w:cs="Calibri"/>
                <w:noProof/>
                <w:webHidden/>
                <w:sz w:val="28"/>
                <w:szCs w:val="28"/>
              </w:rPr>
              <w:fldChar w:fldCharType="begin"/>
            </w:r>
            <w:r w:rsidRPr="00BF1C80">
              <w:rPr>
                <w:rFonts w:ascii="Calibri" w:hAnsi="Calibri" w:cs="Calibri"/>
                <w:noProof/>
                <w:webHidden/>
                <w:sz w:val="28"/>
                <w:szCs w:val="28"/>
              </w:rPr>
              <w:instrText xml:space="preserve"> PAGEREF _Toc209785304 \h </w:instrText>
            </w:r>
            <w:r w:rsidRPr="00BF1C80">
              <w:rPr>
                <w:rFonts w:ascii="Calibri" w:hAnsi="Calibri" w:cs="Calibri"/>
                <w:noProof/>
                <w:webHidden/>
                <w:sz w:val="28"/>
                <w:szCs w:val="28"/>
              </w:rPr>
            </w:r>
            <w:r w:rsidRPr="00BF1C80">
              <w:rPr>
                <w:rFonts w:ascii="Calibri" w:hAnsi="Calibri" w:cs="Calibri"/>
                <w:noProof/>
                <w:webHidden/>
                <w:sz w:val="28"/>
                <w:szCs w:val="28"/>
              </w:rPr>
              <w:fldChar w:fldCharType="separate"/>
            </w:r>
            <w:r w:rsidRPr="00BF1C80">
              <w:rPr>
                <w:rFonts w:ascii="Calibri" w:hAnsi="Calibri" w:cs="Calibri"/>
                <w:noProof/>
                <w:webHidden/>
                <w:sz w:val="28"/>
                <w:szCs w:val="28"/>
              </w:rPr>
              <w:t>6</w:t>
            </w:r>
            <w:r w:rsidRPr="00BF1C80">
              <w:rPr>
                <w:rFonts w:ascii="Calibri" w:hAnsi="Calibri" w:cs="Calibri"/>
                <w:noProof/>
                <w:webHidden/>
                <w:sz w:val="28"/>
                <w:szCs w:val="28"/>
              </w:rPr>
              <w:fldChar w:fldCharType="end"/>
            </w:r>
          </w:hyperlink>
        </w:p>
        <w:p w14:paraId="2AD12201" w14:textId="23C17683" w:rsidR="00BF1C80" w:rsidRPr="00BF1C80" w:rsidRDefault="00BF1C80">
          <w:pPr>
            <w:pStyle w:val="TOC1"/>
            <w:tabs>
              <w:tab w:val="right" w:leader="dot" w:pos="10194"/>
            </w:tabs>
            <w:rPr>
              <w:rFonts w:ascii="Calibri" w:eastAsiaTheme="minorEastAsia" w:hAnsi="Calibri" w:cs="Calibri"/>
              <w:noProof/>
              <w:kern w:val="2"/>
              <w:sz w:val="32"/>
              <w:szCs w:val="32"/>
              <w:lang w:val="en-GB" w:eastAsia="en-GB"/>
              <w14:ligatures w14:val="standardContextual"/>
            </w:rPr>
          </w:pPr>
          <w:hyperlink w:anchor="_Toc209785305" w:history="1">
            <w:r w:rsidRPr="00BF1C80">
              <w:rPr>
                <w:rStyle w:val="Hyperlink"/>
                <w:rFonts w:ascii="Calibri" w:eastAsiaTheme="majorEastAsia" w:hAnsi="Calibri" w:cs="Calibri"/>
                <w:noProof/>
                <w:sz w:val="28"/>
                <w:szCs w:val="28"/>
              </w:rPr>
              <w:t>Māngere-Ōtāhuhu</w:t>
            </w:r>
            <w:r w:rsidRPr="00BF1C80">
              <w:rPr>
                <w:rFonts w:ascii="Calibri" w:hAnsi="Calibri" w:cs="Calibri"/>
                <w:noProof/>
                <w:webHidden/>
                <w:sz w:val="28"/>
                <w:szCs w:val="28"/>
              </w:rPr>
              <w:tab/>
            </w:r>
            <w:r w:rsidRPr="00BF1C80">
              <w:rPr>
                <w:rFonts w:ascii="Calibri" w:hAnsi="Calibri" w:cs="Calibri"/>
                <w:noProof/>
                <w:webHidden/>
                <w:sz w:val="28"/>
                <w:szCs w:val="28"/>
              </w:rPr>
              <w:fldChar w:fldCharType="begin"/>
            </w:r>
            <w:r w:rsidRPr="00BF1C80">
              <w:rPr>
                <w:rFonts w:ascii="Calibri" w:hAnsi="Calibri" w:cs="Calibri"/>
                <w:noProof/>
                <w:webHidden/>
                <w:sz w:val="28"/>
                <w:szCs w:val="28"/>
              </w:rPr>
              <w:instrText xml:space="preserve"> PAGEREF _Toc209785305 \h </w:instrText>
            </w:r>
            <w:r w:rsidRPr="00BF1C80">
              <w:rPr>
                <w:rFonts w:ascii="Calibri" w:hAnsi="Calibri" w:cs="Calibri"/>
                <w:noProof/>
                <w:webHidden/>
                <w:sz w:val="28"/>
                <w:szCs w:val="28"/>
              </w:rPr>
            </w:r>
            <w:r w:rsidRPr="00BF1C80">
              <w:rPr>
                <w:rFonts w:ascii="Calibri" w:hAnsi="Calibri" w:cs="Calibri"/>
                <w:noProof/>
                <w:webHidden/>
                <w:sz w:val="28"/>
                <w:szCs w:val="28"/>
              </w:rPr>
              <w:fldChar w:fldCharType="separate"/>
            </w:r>
            <w:r w:rsidRPr="00BF1C80">
              <w:rPr>
                <w:rFonts w:ascii="Calibri" w:hAnsi="Calibri" w:cs="Calibri"/>
                <w:noProof/>
                <w:webHidden/>
                <w:sz w:val="28"/>
                <w:szCs w:val="28"/>
              </w:rPr>
              <w:t>7</w:t>
            </w:r>
            <w:r w:rsidRPr="00BF1C80">
              <w:rPr>
                <w:rFonts w:ascii="Calibri" w:hAnsi="Calibri" w:cs="Calibri"/>
                <w:noProof/>
                <w:webHidden/>
                <w:sz w:val="28"/>
                <w:szCs w:val="28"/>
              </w:rPr>
              <w:fldChar w:fldCharType="end"/>
            </w:r>
          </w:hyperlink>
        </w:p>
        <w:p w14:paraId="34123C4F" w14:textId="360AC6D8" w:rsidR="00BF1C80" w:rsidRPr="00BF1C80" w:rsidRDefault="00BF1C80">
          <w:pPr>
            <w:pStyle w:val="TOC1"/>
            <w:tabs>
              <w:tab w:val="right" w:leader="dot" w:pos="10194"/>
            </w:tabs>
            <w:rPr>
              <w:rFonts w:ascii="Calibri" w:eastAsiaTheme="minorEastAsia" w:hAnsi="Calibri" w:cs="Calibri"/>
              <w:noProof/>
              <w:kern w:val="2"/>
              <w:sz w:val="32"/>
              <w:szCs w:val="32"/>
              <w:lang w:val="en-GB" w:eastAsia="en-GB"/>
              <w14:ligatures w14:val="standardContextual"/>
            </w:rPr>
          </w:pPr>
          <w:hyperlink w:anchor="_Toc209785306" w:history="1">
            <w:r w:rsidRPr="00BF1C80">
              <w:rPr>
                <w:rStyle w:val="Hyperlink"/>
                <w:rFonts w:ascii="Calibri" w:eastAsiaTheme="majorEastAsia" w:hAnsi="Calibri" w:cs="Calibri"/>
                <w:noProof/>
                <w:sz w:val="28"/>
                <w:szCs w:val="28"/>
              </w:rPr>
              <w:t>Puketāpapa Local Board</w:t>
            </w:r>
            <w:r w:rsidRPr="00BF1C80">
              <w:rPr>
                <w:rFonts w:ascii="Calibri" w:hAnsi="Calibri" w:cs="Calibri"/>
                <w:noProof/>
                <w:webHidden/>
                <w:sz w:val="28"/>
                <w:szCs w:val="28"/>
              </w:rPr>
              <w:tab/>
            </w:r>
            <w:r w:rsidRPr="00BF1C80">
              <w:rPr>
                <w:rFonts w:ascii="Calibri" w:hAnsi="Calibri" w:cs="Calibri"/>
                <w:noProof/>
                <w:webHidden/>
                <w:sz w:val="28"/>
                <w:szCs w:val="28"/>
              </w:rPr>
              <w:fldChar w:fldCharType="begin"/>
            </w:r>
            <w:r w:rsidRPr="00BF1C80">
              <w:rPr>
                <w:rFonts w:ascii="Calibri" w:hAnsi="Calibri" w:cs="Calibri"/>
                <w:noProof/>
                <w:webHidden/>
                <w:sz w:val="28"/>
                <w:szCs w:val="28"/>
              </w:rPr>
              <w:instrText xml:space="preserve"> PAGEREF _Toc209785306 \h </w:instrText>
            </w:r>
            <w:r w:rsidRPr="00BF1C80">
              <w:rPr>
                <w:rFonts w:ascii="Calibri" w:hAnsi="Calibri" w:cs="Calibri"/>
                <w:noProof/>
                <w:webHidden/>
                <w:sz w:val="28"/>
                <w:szCs w:val="28"/>
              </w:rPr>
            </w:r>
            <w:r w:rsidRPr="00BF1C80">
              <w:rPr>
                <w:rFonts w:ascii="Calibri" w:hAnsi="Calibri" w:cs="Calibri"/>
                <w:noProof/>
                <w:webHidden/>
                <w:sz w:val="28"/>
                <w:szCs w:val="28"/>
              </w:rPr>
              <w:fldChar w:fldCharType="separate"/>
            </w:r>
            <w:r w:rsidRPr="00BF1C80">
              <w:rPr>
                <w:rFonts w:ascii="Calibri" w:hAnsi="Calibri" w:cs="Calibri"/>
                <w:noProof/>
                <w:webHidden/>
                <w:sz w:val="28"/>
                <w:szCs w:val="28"/>
              </w:rPr>
              <w:t>9</w:t>
            </w:r>
            <w:r w:rsidRPr="00BF1C80">
              <w:rPr>
                <w:rFonts w:ascii="Calibri" w:hAnsi="Calibri" w:cs="Calibri"/>
                <w:noProof/>
                <w:webHidden/>
                <w:sz w:val="28"/>
                <w:szCs w:val="28"/>
              </w:rPr>
              <w:fldChar w:fldCharType="end"/>
            </w:r>
          </w:hyperlink>
        </w:p>
        <w:p w14:paraId="3AA0622A" w14:textId="4DDB31F9" w:rsidR="00BF1C80" w:rsidRPr="00BF1C80" w:rsidRDefault="00BF1C80">
          <w:pPr>
            <w:pStyle w:val="TOC1"/>
            <w:tabs>
              <w:tab w:val="right" w:leader="dot" w:pos="10194"/>
            </w:tabs>
            <w:rPr>
              <w:rFonts w:ascii="Calibri" w:eastAsiaTheme="minorEastAsia" w:hAnsi="Calibri" w:cs="Calibri"/>
              <w:noProof/>
              <w:kern w:val="2"/>
              <w:sz w:val="32"/>
              <w:szCs w:val="32"/>
              <w:lang w:val="en-GB" w:eastAsia="en-GB"/>
              <w14:ligatures w14:val="standardContextual"/>
            </w:rPr>
          </w:pPr>
          <w:hyperlink w:anchor="_Toc209785307" w:history="1">
            <w:r w:rsidRPr="00BF1C80">
              <w:rPr>
                <w:rStyle w:val="Hyperlink"/>
                <w:rFonts w:ascii="Calibri" w:eastAsiaTheme="majorEastAsia" w:hAnsi="Calibri" w:cs="Calibri"/>
                <w:noProof/>
                <w:sz w:val="28"/>
                <w:szCs w:val="28"/>
              </w:rPr>
              <w:t>Waitākere Ranges Local Board</w:t>
            </w:r>
            <w:r w:rsidRPr="00BF1C80">
              <w:rPr>
                <w:rFonts w:ascii="Calibri" w:hAnsi="Calibri" w:cs="Calibri"/>
                <w:noProof/>
                <w:webHidden/>
                <w:sz w:val="28"/>
                <w:szCs w:val="28"/>
              </w:rPr>
              <w:tab/>
            </w:r>
            <w:r w:rsidRPr="00BF1C80">
              <w:rPr>
                <w:rFonts w:ascii="Calibri" w:hAnsi="Calibri" w:cs="Calibri"/>
                <w:noProof/>
                <w:webHidden/>
                <w:sz w:val="28"/>
                <w:szCs w:val="28"/>
              </w:rPr>
              <w:fldChar w:fldCharType="begin"/>
            </w:r>
            <w:r w:rsidRPr="00BF1C80">
              <w:rPr>
                <w:rFonts w:ascii="Calibri" w:hAnsi="Calibri" w:cs="Calibri"/>
                <w:noProof/>
                <w:webHidden/>
                <w:sz w:val="28"/>
                <w:szCs w:val="28"/>
              </w:rPr>
              <w:instrText xml:space="preserve"> PAGEREF _Toc209785307 \h </w:instrText>
            </w:r>
            <w:r w:rsidRPr="00BF1C80">
              <w:rPr>
                <w:rFonts w:ascii="Calibri" w:hAnsi="Calibri" w:cs="Calibri"/>
                <w:noProof/>
                <w:webHidden/>
                <w:sz w:val="28"/>
                <w:szCs w:val="28"/>
              </w:rPr>
            </w:r>
            <w:r w:rsidRPr="00BF1C80">
              <w:rPr>
                <w:rFonts w:ascii="Calibri" w:hAnsi="Calibri" w:cs="Calibri"/>
                <w:noProof/>
                <w:webHidden/>
                <w:sz w:val="28"/>
                <w:szCs w:val="28"/>
              </w:rPr>
              <w:fldChar w:fldCharType="separate"/>
            </w:r>
            <w:r w:rsidRPr="00BF1C80">
              <w:rPr>
                <w:rFonts w:ascii="Calibri" w:hAnsi="Calibri" w:cs="Calibri"/>
                <w:noProof/>
                <w:webHidden/>
                <w:sz w:val="28"/>
                <w:szCs w:val="28"/>
              </w:rPr>
              <w:t>10</w:t>
            </w:r>
            <w:r w:rsidRPr="00BF1C80">
              <w:rPr>
                <w:rFonts w:ascii="Calibri" w:hAnsi="Calibri" w:cs="Calibri"/>
                <w:noProof/>
                <w:webHidden/>
                <w:sz w:val="28"/>
                <w:szCs w:val="28"/>
              </w:rPr>
              <w:fldChar w:fldCharType="end"/>
            </w:r>
          </w:hyperlink>
        </w:p>
        <w:p w14:paraId="35E2B954" w14:textId="73C25A09" w:rsidR="00BF1C80" w:rsidRPr="00BF1C80" w:rsidRDefault="00BF1C80">
          <w:pPr>
            <w:pStyle w:val="TOC1"/>
            <w:tabs>
              <w:tab w:val="right" w:leader="dot" w:pos="10194"/>
            </w:tabs>
            <w:rPr>
              <w:rFonts w:ascii="Calibri" w:eastAsiaTheme="minorEastAsia" w:hAnsi="Calibri" w:cs="Calibri"/>
              <w:noProof/>
              <w:kern w:val="2"/>
              <w:sz w:val="32"/>
              <w:szCs w:val="32"/>
              <w:lang w:val="en-GB" w:eastAsia="en-GB"/>
              <w14:ligatures w14:val="standardContextual"/>
            </w:rPr>
          </w:pPr>
          <w:hyperlink w:anchor="_Toc209785308" w:history="1">
            <w:r w:rsidRPr="00BF1C80">
              <w:rPr>
                <w:rStyle w:val="Hyperlink"/>
                <w:rFonts w:ascii="Calibri" w:eastAsiaTheme="majorEastAsia" w:hAnsi="Calibri" w:cs="Calibri"/>
                <w:noProof/>
                <w:sz w:val="28"/>
                <w:szCs w:val="28"/>
              </w:rPr>
              <w:t>Waitematā Local Board</w:t>
            </w:r>
            <w:r w:rsidRPr="00BF1C80">
              <w:rPr>
                <w:rFonts w:ascii="Calibri" w:hAnsi="Calibri" w:cs="Calibri"/>
                <w:noProof/>
                <w:webHidden/>
                <w:sz w:val="28"/>
                <w:szCs w:val="28"/>
              </w:rPr>
              <w:tab/>
            </w:r>
            <w:r w:rsidRPr="00BF1C80">
              <w:rPr>
                <w:rFonts w:ascii="Calibri" w:hAnsi="Calibri" w:cs="Calibri"/>
                <w:noProof/>
                <w:webHidden/>
                <w:sz w:val="28"/>
                <w:szCs w:val="28"/>
              </w:rPr>
              <w:fldChar w:fldCharType="begin"/>
            </w:r>
            <w:r w:rsidRPr="00BF1C80">
              <w:rPr>
                <w:rFonts w:ascii="Calibri" w:hAnsi="Calibri" w:cs="Calibri"/>
                <w:noProof/>
                <w:webHidden/>
                <w:sz w:val="28"/>
                <w:szCs w:val="28"/>
              </w:rPr>
              <w:instrText xml:space="preserve"> PAGEREF _Toc209785308 \h </w:instrText>
            </w:r>
            <w:r w:rsidRPr="00BF1C80">
              <w:rPr>
                <w:rFonts w:ascii="Calibri" w:hAnsi="Calibri" w:cs="Calibri"/>
                <w:noProof/>
                <w:webHidden/>
                <w:sz w:val="28"/>
                <w:szCs w:val="28"/>
              </w:rPr>
            </w:r>
            <w:r w:rsidRPr="00BF1C80">
              <w:rPr>
                <w:rFonts w:ascii="Calibri" w:hAnsi="Calibri" w:cs="Calibri"/>
                <w:noProof/>
                <w:webHidden/>
                <w:sz w:val="28"/>
                <w:szCs w:val="28"/>
              </w:rPr>
              <w:fldChar w:fldCharType="separate"/>
            </w:r>
            <w:r w:rsidRPr="00BF1C80">
              <w:rPr>
                <w:rFonts w:ascii="Calibri" w:hAnsi="Calibri" w:cs="Calibri"/>
                <w:noProof/>
                <w:webHidden/>
                <w:sz w:val="28"/>
                <w:szCs w:val="28"/>
              </w:rPr>
              <w:t>11</w:t>
            </w:r>
            <w:r w:rsidRPr="00BF1C80">
              <w:rPr>
                <w:rFonts w:ascii="Calibri" w:hAnsi="Calibri" w:cs="Calibri"/>
                <w:noProof/>
                <w:webHidden/>
                <w:sz w:val="28"/>
                <w:szCs w:val="28"/>
              </w:rPr>
              <w:fldChar w:fldCharType="end"/>
            </w:r>
          </w:hyperlink>
        </w:p>
        <w:p w14:paraId="55EC9DB6" w14:textId="13CD12C8" w:rsidR="00BF1C80" w:rsidRPr="00BF1C80" w:rsidRDefault="00BF1C80">
          <w:pPr>
            <w:pStyle w:val="TOC1"/>
            <w:tabs>
              <w:tab w:val="right" w:leader="dot" w:pos="10194"/>
            </w:tabs>
            <w:rPr>
              <w:rFonts w:ascii="Calibri" w:eastAsiaTheme="minorEastAsia" w:hAnsi="Calibri" w:cs="Calibri"/>
              <w:noProof/>
              <w:kern w:val="2"/>
              <w:sz w:val="32"/>
              <w:szCs w:val="32"/>
              <w:lang w:val="en-GB" w:eastAsia="en-GB"/>
              <w14:ligatures w14:val="standardContextual"/>
            </w:rPr>
          </w:pPr>
          <w:hyperlink w:anchor="_Toc209785309" w:history="1">
            <w:r w:rsidRPr="00BF1C80">
              <w:rPr>
                <w:rStyle w:val="Hyperlink"/>
                <w:rFonts w:ascii="Calibri" w:eastAsiaTheme="majorEastAsia" w:hAnsi="Calibri" w:cs="Calibri"/>
                <w:noProof/>
                <w:sz w:val="28"/>
                <w:szCs w:val="28"/>
              </w:rPr>
              <w:t>Whau Local Board</w:t>
            </w:r>
            <w:r w:rsidRPr="00BF1C80">
              <w:rPr>
                <w:rFonts w:ascii="Calibri" w:hAnsi="Calibri" w:cs="Calibri"/>
                <w:noProof/>
                <w:webHidden/>
                <w:sz w:val="28"/>
                <w:szCs w:val="28"/>
              </w:rPr>
              <w:tab/>
            </w:r>
            <w:r w:rsidRPr="00BF1C80">
              <w:rPr>
                <w:rFonts w:ascii="Calibri" w:hAnsi="Calibri" w:cs="Calibri"/>
                <w:noProof/>
                <w:webHidden/>
                <w:sz w:val="28"/>
                <w:szCs w:val="28"/>
              </w:rPr>
              <w:fldChar w:fldCharType="begin"/>
            </w:r>
            <w:r w:rsidRPr="00BF1C80">
              <w:rPr>
                <w:rFonts w:ascii="Calibri" w:hAnsi="Calibri" w:cs="Calibri"/>
                <w:noProof/>
                <w:webHidden/>
                <w:sz w:val="28"/>
                <w:szCs w:val="28"/>
              </w:rPr>
              <w:instrText xml:space="preserve"> PAGEREF _Toc209785309 \h </w:instrText>
            </w:r>
            <w:r w:rsidRPr="00BF1C80">
              <w:rPr>
                <w:rFonts w:ascii="Calibri" w:hAnsi="Calibri" w:cs="Calibri"/>
                <w:noProof/>
                <w:webHidden/>
                <w:sz w:val="28"/>
                <w:szCs w:val="28"/>
              </w:rPr>
            </w:r>
            <w:r w:rsidRPr="00BF1C80">
              <w:rPr>
                <w:rFonts w:ascii="Calibri" w:hAnsi="Calibri" w:cs="Calibri"/>
                <w:noProof/>
                <w:webHidden/>
                <w:sz w:val="28"/>
                <w:szCs w:val="28"/>
              </w:rPr>
              <w:fldChar w:fldCharType="separate"/>
            </w:r>
            <w:r w:rsidRPr="00BF1C80">
              <w:rPr>
                <w:rFonts w:ascii="Calibri" w:hAnsi="Calibri" w:cs="Calibri"/>
                <w:noProof/>
                <w:webHidden/>
                <w:sz w:val="28"/>
                <w:szCs w:val="28"/>
              </w:rPr>
              <w:t>12</w:t>
            </w:r>
            <w:r w:rsidRPr="00BF1C80">
              <w:rPr>
                <w:rFonts w:ascii="Calibri" w:hAnsi="Calibri" w:cs="Calibri"/>
                <w:noProof/>
                <w:webHidden/>
                <w:sz w:val="28"/>
                <w:szCs w:val="28"/>
              </w:rPr>
              <w:fldChar w:fldCharType="end"/>
            </w:r>
          </w:hyperlink>
        </w:p>
        <w:p w14:paraId="716B32EB" w14:textId="2E50CB93" w:rsidR="00BF1C80" w:rsidRPr="00BF1C80" w:rsidRDefault="00BF1C80">
          <w:pPr>
            <w:pStyle w:val="TOC1"/>
            <w:tabs>
              <w:tab w:val="right" w:leader="dot" w:pos="10194"/>
            </w:tabs>
            <w:rPr>
              <w:rFonts w:ascii="Calibri" w:eastAsiaTheme="minorEastAsia" w:hAnsi="Calibri" w:cs="Calibri"/>
              <w:noProof/>
              <w:kern w:val="2"/>
              <w:sz w:val="32"/>
              <w:szCs w:val="32"/>
              <w:lang w:val="en-GB" w:eastAsia="en-GB"/>
              <w14:ligatures w14:val="standardContextual"/>
            </w:rPr>
          </w:pPr>
          <w:hyperlink w:anchor="_Toc209785310" w:history="1">
            <w:r w:rsidRPr="00BF1C80">
              <w:rPr>
                <w:rStyle w:val="Hyperlink"/>
                <w:rFonts w:ascii="Calibri" w:eastAsiaTheme="majorEastAsia" w:hAnsi="Calibri" w:cs="Calibri"/>
                <w:noProof/>
                <w:sz w:val="28"/>
                <w:szCs w:val="28"/>
              </w:rPr>
              <w:t>Upper Harbour Local Board</w:t>
            </w:r>
            <w:r w:rsidRPr="00BF1C80">
              <w:rPr>
                <w:rFonts w:ascii="Calibri" w:hAnsi="Calibri" w:cs="Calibri"/>
                <w:noProof/>
                <w:webHidden/>
                <w:sz w:val="28"/>
                <w:szCs w:val="28"/>
              </w:rPr>
              <w:tab/>
            </w:r>
            <w:r w:rsidRPr="00BF1C80">
              <w:rPr>
                <w:rFonts w:ascii="Calibri" w:hAnsi="Calibri" w:cs="Calibri"/>
                <w:noProof/>
                <w:webHidden/>
                <w:sz w:val="28"/>
                <w:szCs w:val="28"/>
              </w:rPr>
              <w:fldChar w:fldCharType="begin"/>
            </w:r>
            <w:r w:rsidRPr="00BF1C80">
              <w:rPr>
                <w:rFonts w:ascii="Calibri" w:hAnsi="Calibri" w:cs="Calibri"/>
                <w:noProof/>
                <w:webHidden/>
                <w:sz w:val="28"/>
                <w:szCs w:val="28"/>
              </w:rPr>
              <w:instrText xml:space="preserve"> PAGEREF _Toc209785310 \h </w:instrText>
            </w:r>
            <w:r w:rsidRPr="00BF1C80">
              <w:rPr>
                <w:rFonts w:ascii="Calibri" w:hAnsi="Calibri" w:cs="Calibri"/>
                <w:noProof/>
                <w:webHidden/>
                <w:sz w:val="28"/>
                <w:szCs w:val="28"/>
              </w:rPr>
            </w:r>
            <w:r w:rsidRPr="00BF1C80">
              <w:rPr>
                <w:rFonts w:ascii="Calibri" w:hAnsi="Calibri" w:cs="Calibri"/>
                <w:noProof/>
                <w:webHidden/>
                <w:sz w:val="28"/>
                <w:szCs w:val="28"/>
              </w:rPr>
              <w:fldChar w:fldCharType="separate"/>
            </w:r>
            <w:r w:rsidRPr="00BF1C80">
              <w:rPr>
                <w:rFonts w:ascii="Calibri" w:hAnsi="Calibri" w:cs="Calibri"/>
                <w:noProof/>
                <w:webHidden/>
                <w:sz w:val="28"/>
                <w:szCs w:val="28"/>
              </w:rPr>
              <w:t>13</w:t>
            </w:r>
            <w:r w:rsidRPr="00BF1C80">
              <w:rPr>
                <w:rFonts w:ascii="Calibri" w:hAnsi="Calibri" w:cs="Calibri"/>
                <w:noProof/>
                <w:webHidden/>
                <w:sz w:val="28"/>
                <w:szCs w:val="28"/>
              </w:rPr>
              <w:fldChar w:fldCharType="end"/>
            </w:r>
          </w:hyperlink>
        </w:p>
        <w:p w14:paraId="1CE31F5B" w14:textId="388D5F7A" w:rsidR="00BF1C80" w:rsidRDefault="00BF1C80">
          <w:r w:rsidRPr="00BF1C80">
            <w:rPr>
              <w:rFonts w:ascii="Calibri" w:hAnsi="Calibri" w:cs="Calibri"/>
              <w:noProof/>
              <w:sz w:val="28"/>
              <w:szCs w:val="28"/>
            </w:rPr>
            <w:fldChar w:fldCharType="end"/>
          </w:r>
        </w:p>
      </w:sdtContent>
    </w:sdt>
    <w:p w14:paraId="64A02968" w14:textId="1FC384EC" w:rsidR="00C006C9" w:rsidRPr="0081178F" w:rsidRDefault="00C006C9" w:rsidP="00C006C9">
      <w:pPr>
        <w:pStyle w:val="TOCHeading"/>
        <w:rPr>
          <w:rFonts w:ascii="Calibri" w:hAnsi="Calibri" w:cs="Calibri"/>
          <w:b/>
          <w:bCs/>
        </w:rPr>
      </w:pPr>
    </w:p>
    <w:p w14:paraId="25A3A2C7" w14:textId="77777777" w:rsidR="004321B3" w:rsidRPr="00970837" w:rsidRDefault="004321B3" w:rsidP="004321B3">
      <w:pPr>
        <w:widowControl/>
        <w:autoSpaceDE/>
        <w:autoSpaceDN/>
        <w:spacing w:after="160" w:line="278" w:lineRule="auto"/>
      </w:pPr>
    </w:p>
    <w:p w14:paraId="50D83B1C" w14:textId="36B374E4" w:rsidR="004321B3" w:rsidRDefault="00BF1C80" w:rsidP="00BF1C80">
      <w:pPr>
        <w:widowControl/>
        <w:tabs>
          <w:tab w:val="left" w:pos="4376"/>
        </w:tabs>
        <w:autoSpaceDE/>
        <w:autoSpaceDN/>
        <w:spacing w:after="160" w:line="278" w:lineRule="auto"/>
      </w:pPr>
      <w:r>
        <w:tab/>
      </w:r>
    </w:p>
    <w:p w14:paraId="40F204D1" w14:textId="59CD5E9C" w:rsidR="00C006C9" w:rsidRPr="0081178F" w:rsidRDefault="00BF1C80" w:rsidP="00BF1C80">
      <w:pPr>
        <w:tabs>
          <w:tab w:val="left" w:pos="4376"/>
        </w:tabs>
        <w:rPr>
          <w:rFonts w:ascii="Calibri" w:hAnsi="Calibri" w:cs="Calibri"/>
        </w:rPr>
        <w:sectPr w:rsidR="00C006C9" w:rsidRPr="0081178F" w:rsidSect="00C006C9">
          <w:headerReference w:type="default" r:id="rId12"/>
          <w:footerReference w:type="even" r:id="rId13"/>
          <w:footerReference w:type="default" r:id="rId14"/>
          <w:pgSz w:w="11906" w:h="16838"/>
          <w:pgMar w:top="1418" w:right="851" w:bottom="1418" w:left="851" w:header="709" w:footer="624" w:gutter="0"/>
          <w:pgNumType w:start="1"/>
          <w:cols w:space="708"/>
          <w:titlePg/>
          <w:docGrid w:linePitch="360"/>
        </w:sectPr>
      </w:pPr>
      <w:r>
        <w:rPr>
          <w:rFonts w:ascii="Calibri" w:hAnsi="Calibri" w:cs="Calibri"/>
        </w:rPr>
        <w:tab/>
      </w:r>
    </w:p>
    <w:p w14:paraId="03731B50" w14:textId="622D14A5" w:rsidR="00416353" w:rsidRPr="00BF1C80" w:rsidRDefault="00864D7B" w:rsidP="00BF1C80">
      <w:pPr>
        <w:pStyle w:val="Heading1"/>
        <w:rPr>
          <w:rFonts w:ascii="Calibri" w:hAnsi="Calibri" w:cs="Calibri"/>
          <w:b/>
          <w:bCs/>
          <w:sz w:val="52"/>
          <w:szCs w:val="52"/>
        </w:rPr>
      </w:pPr>
      <w:bookmarkStart w:id="0" w:name="_Toc209785302"/>
      <w:r w:rsidRPr="00BF1C80">
        <w:rPr>
          <w:rFonts w:ascii="Calibri" w:hAnsi="Calibri" w:cs="Calibri"/>
          <w:b/>
          <w:bCs/>
          <w:sz w:val="52"/>
          <w:szCs w:val="52"/>
        </w:rPr>
        <w:lastRenderedPageBreak/>
        <w:t>Devonport-Takapuna Local Board</w:t>
      </w:r>
      <w:bookmarkEnd w:id="0"/>
    </w:p>
    <w:p w14:paraId="71EB7A24" w14:textId="4123A5C1" w:rsidR="00416353" w:rsidRPr="00416353" w:rsidRDefault="00416353" w:rsidP="00416353">
      <w:pPr>
        <w:pStyle w:val="Blueheading"/>
        <w:spacing w:before="0" w:after="120"/>
        <w:rPr>
          <w:rFonts w:ascii="Calibri" w:hAnsi="Calibri" w:cs="Calibri"/>
        </w:rPr>
      </w:pPr>
      <w:r w:rsidRPr="00416353">
        <w:rPr>
          <w:rFonts w:ascii="Calibri" w:hAnsi="Calibri" w:cs="Calibri"/>
        </w:rPr>
        <w:t xml:space="preserve">Resolution number </w:t>
      </w:r>
      <w:r w:rsidR="00864D7B">
        <w:rPr>
          <w:rFonts w:ascii="Calibri" w:hAnsi="Calibri" w:cs="Calibri"/>
        </w:rPr>
        <w:t>DT</w:t>
      </w:r>
      <w:r w:rsidRPr="00416353">
        <w:rPr>
          <w:rFonts w:ascii="Calibri" w:hAnsi="Calibri" w:cs="Calibri"/>
        </w:rPr>
        <w:t>/2025/</w:t>
      </w:r>
      <w:r w:rsidR="00864D7B">
        <w:rPr>
          <w:rFonts w:ascii="Calibri" w:hAnsi="Calibri" w:cs="Calibri"/>
        </w:rPr>
        <w:t>85</w:t>
      </w:r>
    </w:p>
    <w:p w14:paraId="7B0CCA3F" w14:textId="49EFA391" w:rsidR="00416353" w:rsidRPr="00416353" w:rsidRDefault="00416353" w:rsidP="00416353">
      <w:pPr>
        <w:pStyle w:val="BodyText"/>
        <w:spacing w:after="120"/>
        <w:rPr>
          <w:rFonts w:ascii="Calibri" w:hAnsi="Calibri" w:cs="Calibri"/>
          <w:color w:val="auto"/>
        </w:rPr>
      </w:pPr>
      <w:r w:rsidRPr="00416353">
        <w:rPr>
          <w:rFonts w:ascii="Calibri" w:hAnsi="Calibri" w:cs="Calibri"/>
          <w:color w:val="auto"/>
        </w:rPr>
        <w:t xml:space="preserve">That the </w:t>
      </w:r>
      <w:r w:rsidR="00864D7B">
        <w:rPr>
          <w:rFonts w:ascii="Calibri" w:hAnsi="Calibri" w:cs="Calibri"/>
          <w:color w:val="auto"/>
        </w:rPr>
        <w:t xml:space="preserve">Devonport-Takapuna </w:t>
      </w:r>
      <w:r w:rsidRPr="00416353">
        <w:rPr>
          <w:rFonts w:ascii="Calibri" w:hAnsi="Calibri" w:cs="Calibri"/>
          <w:color w:val="auto"/>
        </w:rPr>
        <w:t>Local Board:</w:t>
      </w:r>
    </w:p>
    <w:p w14:paraId="08890CCC" w14:textId="2073D3BD" w:rsidR="00864D7B" w:rsidRPr="00864D7B" w:rsidRDefault="00864D7B" w:rsidP="00864D7B">
      <w:pPr>
        <w:pStyle w:val="ListParagraph"/>
        <w:widowControl/>
        <w:numPr>
          <w:ilvl w:val="0"/>
          <w:numId w:val="8"/>
        </w:numPr>
        <w:tabs>
          <w:tab w:val="left" w:pos="567"/>
        </w:tabs>
        <w:autoSpaceDE/>
        <w:autoSpaceDN/>
        <w:spacing w:after="120"/>
        <w:ind w:left="556"/>
        <w:contextualSpacing w:val="0"/>
        <w:rPr>
          <w:rFonts w:ascii="Calibri" w:hAnsi="Calibri" w:cs="Calibri"/>
          <w:lang w:val="en-AU"/>
        </w:rPr>
      </w:pPr>
      <w:proofErr w:type="spellStart"/>
      <w:r w:rsidRPr="00864D7B">
        <w:rPr>
          <w:rFonts w:ascii="Calibri" w:hAnsi="Calibri" w:cs="Calibri"/>
          <w:lang w:val="en-AU"/>
        </w:rPr>
        <w:t>whakaae</w:t>
      </w:r>
      <w:proofErr w:type="spellEnd"/>
      <w:r w:rsidRPr="00864D7B">
        <w:rPr>
          <w:rFonts w:ascii="Calibri" w:hAnsi="Calibri" w:cs="Calibri"/>
          <w:lang w:val="en-AU"/>
        </w:rPr>
        <w:t xml:space="preserve"> / approve the following feedback on Watercare’s Wastewater Network Strategy:</w:t>
      </w:r>
    </w:p>
    <w:p w14:paraId="0CBC9E11" w14:textId="77777777" w:rsidR="00864D7B" w:rsidRPr="00864D7B" w:rsidRDefault="00864D7B" w:rsidP="00864D7B">
      <w:pPr>
        <w:pStyle w:val="ListParagraph"/>
        <w:widowControl/>
        <w:numPr>
          <w:ilvl w:val="1"/>
          <w:numId w:val="7"/>
        </w:numPr>
        <w:autoSpaceDE/>
        <w:autoSpaceDN/>
        <w:spacing w:after="120" w:line="259" w:lineRule="auto"/>
        <w:ind w:left="1077" w:hanging="521"/>
        <w:contextualSpacing w:val="0"/>
        <w:rPr>
          <w:rFonts w:ascii="Calibri" w:hAnsi="Calibri" w:cs="Calibri"/>
          <w:lang w:val="en-AU"/>
        </w:rPr>
      </w:pPr>
      <w:proofErr w:type="spellStart"/>
      <w:r w:rsidRPr="00864D7B">
        <w:rPr>
          <w:rFonts w:ascii="Calibri" w:hAnsi="Calibri" w:cs="Calibri"/>
          <w:lang w:val="en-AU"/>
        </w:rPr>
        <w:t>tautoko</w:t>
      </w:r>
      <w:proofErr w:type="spellEnd"/>
      <w:r w:rsidRPr="00864D7B">
        <w:rPr>
          <w:rFonts w:ascii="Calibri" w:hAnsi="Calibri" w:cs="Calibri"/>
          <w:lang w:val="en-AU"/>
        </w:rPr>
        <w:t xml:space="preserve"> / support for the necessary legislative and regulatory changes to enable water recycling and beneficial biosolids reuse. </w:t>
      </w:r>
    </w:p>
    <w:p w14:paraId="3B08AF3E" w14:textId="77777777" w:rsidR="00864D7B" w:rsidRPr="00864D7B" w:rsidRDefault="00864D7B" w:rsidP="00864D7B">
      <w:pPr>
        <w:pStyle w:val="ListParagraph"/>
        <w:widowControl/>
        <w:numPr>
          <w:ilvl w:val="1"/>
          <w:numId w:val="7"/>
        </w:numPr>
        <w:autoSpaceDE/>
        <w:autoSpaceDN/>
        <w:spacing w:after="120" w:line="259" w:lineRule="auto"/>
        <w:ind w:left="1077" w:hanging="521"/>
        <w:contextualSpacing w:val="0"/>
        <w:rPr>
          <w:rFonts w:ascii="Calibri" w:hAnsi="Calibri" w:cs="Calibri"/>
          <w:lang w:val="en-AU"/>
        </w:rPr>
      </w:pPr>
      <w:proofErr w:type="spellStart"/>
      <w:r w:rsidRPr="00864D7B">
        <w:rPr>
          <w:rFonts w:ascii="Calibri" w:hAnsi="Calibri" w:cs="Calibri"/>
          <w:lang w:val="en-AU"/>
        </w:rPr>
        <w:t>tautoko</w:t>
      </w:r>
      <w:proofErr w:type="spellEnd"/>
      <w:r w:rsidRPr="00864D7B">
        <w:rPr>
          <w:rFonts w:ascii="Calibri" w:hAnsi="Calibri" w:cs="Calibri"/>
          <w:lang w:val="en-AU"/>
        </w:rPr>
        <w:t xml:space="preserve"> / support for investigation into alternative water sources for Auckland, specifically highlighting the need for a water source located in the North of Auckland. </w:t>
      </w:r>
    </w:p>
    <w:p w14:paraId="5737B8C9" w14:textId="77777777" w:rsidR="00864D7B" w:rsidRPr="00864D7B" w:rsidRDefault="00864D7B" w:rsidP="00864D7B">
      <w:pPr>
        <w:pStyle w:val="ListParagraph"/>
        <w:widowControl/>
        <w:numPr>
          <w:ilvl w:val="1"/>
          <w:numId w:val="7"/>
        </w:numPr>
        <w:autoSpaceDE/>
        <w:autoSpaceDN/>
        <w:spacing w:after="120" w:line="259" w:lineRule="auto"/>
        <w:ind w:left="1077" w:hanging="521"/>
        <w:contextualSpacing w:val="0"/>
        <w:rPr>
          <w:rFonts w:ascii="Calibri" w:hAnsi="Calibri" w:cs="Calibri"/>
          <w:lang w:val="en-AU"/>
        </w:rPr>
      </w:pPr>
      <w:proofErr w:type="spellStart"/>
      <w:r w:rsidRPr="00864D7B">
        <w:rPr>
          <w:rFonts w:ascii="Calibri" w:hAnsi="Calibri" w:cs="Calibri"/>
          <w:lang w:val="en-AU"/>
        </w:rPr>
        <w:t>tautoko</w:t>
      </w:r>
      <w:proofErr w:type="spellEnd"/>
      <w:r w:rsidRPr="00864D7B">
        <w:rPr>
          <w:rFonts w:ascii="Calibri" w:hAnsi="Calibri" w:cs="Calibri"/>
          <w:lang w:val="en-AU"/>
        </w:rPr>
        <w:t xml:space="preserve"> / support for increased facilitation by Auckland Council and CCO’s for private rainwater collection to increase the resilience of the water supply.</w:t>
      </w:r>
    </w:p>
    <w:p w14:paraId="0FB8DA01" w14:textId="77777777" w:rsidR="00864D7B" w:rsidRPr="00864D7B" w:rsidRDefault="00864D7B" w:rsidP="00864D7B">
      <w:pPr>
        <w:pStyle w:val="ListParagraph"/>
        <w:widowControl/>
        <w:numPr>
          <w:ilvl w:val="1"/>
          <w:numId w:val="7"/>
        </w:numPr>
        <w:autoSpaceDE/>
        <w:autoSpaceDN/>
        <w:spacing w:after="120" w:line="259" w:lineRule="auto"/>
        <w:ind w:left="1077" w:hanging="521"/>
        <w:contextualSpacing w:val="0"/>
        <w:rPr>
          <w:rFonts w:ascii="Calibri" w:hAnsi="Calibri" w:cs="Calibri"/>
          <w:lang w:val="en-AU"/>
        </w:rPr>
      </w:pPr>
      <w:proofErr w:type="spellStart"/>
      <w:r w:rsidRPr="00864D7B">
        <w:rPr>
          <w:rFonts w:ascii="Calibri" w:hAnsi="Calibri" w:cs="Calibri"/>
          <w:lang w:val="en-AU"/>
        </w:rPr>
        <w:t>tuhi</w:t>
      </w:r>
      <w:proofErr w:type="spellEnd"/>
      <w:r w:rsidRPr="00864D7B">
        <w:rPr>
          <w:rFonts w:ascii="Calibri" w:hAnsi="Calibri" w:cs="Calibri"/>
          <w:lang w:val="en-AU"/>
        </w:rPr>
        <w:t xml:space="preserve"> </w:t>
      </w:r>
      <w:proofErr w:type="spellStart"/>
      <w:r w:rsidRPr="00864D7B">
        <w:rPr>
          <w:rFonts w:ascii="Calibri" w:hAnsi="Calibri" w:cs="Calibri"/>
          <w:lang w:val="en-AU"/>
        </w:rPr>
        <w:t>tīpoka</w:t>
      </w:r>
      <w:proofErr w:type="spellEnd"/>
      <w:r w:rsidRPr="00864D7B">
        <w:rPr>
          <w:rFonts w:ascii="Calibri" w:hAnsi="Calibri" w:cs="Calibri"/>
          <w:lang w:val="en-AU"/>
        </w:rPr>
        <w:t xml:space="preserve"> / noting the increase in cultural diversity in the communities with varied viewpoints on drinking water and wastewater services. Support further efforts to engage and include these diverse viewpoints.</w:t>
      </w:r>
    </w:p>
    <w:p w14:paraId="419009D1" w14:textId="77777777" w:rsidR="00864D7B" w:rsidRPr="00864D7B" w:rsidRDefault="00864D7B" w:rsidP="00864D7B">
      <w:pPr>
        <w:pStyle w:val="ListParagraph"/>
        <w:widowControl/>
        <w:numPr>
          <w:ilvl w:val="1"/>
          <w:numId w:val="7"/>
        </w:numPr>
        <w:autoSpaceDE/>
        <w:autoSpaceDN/>
        <w:spacing w:after="120" w:line="259" w:lineRule="auto"/>
        <w:ind w:left="1077" w:hanging="521"/>
        <w:contextualSpacing w:val="0"/>
        <w:rPr>
          <w:rFonts w:ascii="Calibri" w:hAnsi="Calibri" w:cs="Calibri"/>
          <w:lang w:val="en-AU"/>
        </w:rPr>
      </w:pPr>
      <w:proofErr w:type="spellStart"/>
      <w:r w:rsidRPr="00864D7B">
        <w:rPr>
          <w:rFonts w:ascii="Calibri" w:hAnsi="Calibri" w:cs="Calibri"/>
          <w:lang w:val="en-AU"/>
        </w:rPr>
        <w:t>tautoko</w:t>
      </w:r>
      <w:proofErr w:type="spellEnd"/>
      <w:r w:rsidRPr="00864D7B">
        <w:rPr>
          <w:rFonts w:ascii="Calibri" w:hAnsi="Calibri" w:cs="Calibri"/>
          <w:lang w:val="en-AU"/>
        </w:rPr>
        <w:t xml:space="preserve"> / support Watercare Services education programmes for new migrants on the North Shore. These should include information relating to drinking water, wastewater and toilet flushing etiquette (flush only pee, poo and paper).</w:t>
      </w:r>
    </w:p>
    <w:p w14:paraId="4DD56C45" w14:textId="77777777" w:rsidR="00864D7B" w:rsidRPr="00864D7B" w:rsidRDefault="00864D7B" w:rsidP="00864D7B">
      <w:pPr>
        <w:pStyle w:val="ListParagraph"/>
        <w:widowControl/>
        <w:numPr>
          <w:ilvl w:val="1"/>
          <w:numId w:val="7"/>
        </w:numPr>
        <w:autoSpaceDE/>
        <w:autoSpaceDN/>
        <w:spacing w:after="120" w:line="259" w:lineRule="auto"/>
        <w:ind w:left="1077" w:hanging="521"/>
        <w:contextualSpacing w:val="0"/>
        <w:rPr>
          <w:rFonts w:ascii="Calibri" w:hAnsi="Calibri" w:cs="Calibri"/>
          <w:lang w:val="en-AU"/>
        </w:rPr>
      </w:pPr>
      <w:proofErr w:type="spellStart"/>
      <w:r w:rsidRPr="00864D7B">
        <w:rPr>
          <w:rFonts w:ascii="Calibri" w:hAnsi="Calibri" w:cs="Calibri"/>
          <w:lang w:val="en-AU"/>
        </w:rPr>
        <w:t>tautoko</w:t>
      </w:r>
      <w:proofErr w:type="spellEnd"/>
      <w:r w:rsidRPr="00864D7B">
        <w:rPr>
          <w:rFonts w:ascii="Calibri" w:hAnsi="Calibri" w:cs="Calibri"/>
          <w:lang w:val="en-AU"/>
        </w:rPr>
        <w:t xml:space="preserve"> / support Water Care Services education for senior populations on the North Shore regarding water use. </w:t>
      </w:r>
    </w:p>
    <w:p w14:paraId="0FA768A3" w14:textId="77777777" w:rsidR="00864D7B" w:rsidRPr="00864D7B" w:rsidRDefault="00864D7B" w:rsidP="00864D7B">
      <w:pPr>
        <w:pStyle w:val="ListParagraph"/>
        <w:widowControl/>
        <w:numPr>
          <w:ilvl w:val="1"/>
          <w:numId w:val="7"/>
        </w:numPr>
        <w:autoSpaceDE/>
        <w:autoSpaceDN/>
        <w:spacing w:after="120" w:line="259" w:lineRule="auto"/>
        <w:ind w:left="1077" w:hanging="521"/>
        <w:contextualSpacing w:val="0"/>
        <w:rPr>
          <w:rFonts w:ascii="Calibri" w:hAnsi="Calibri" w:cs="Calibri"/>
          <w:lang w:val="en-AU"/>
        </w:rPr>
      </w:pPr>
      <w:proofErr w:type="spellStart"/>
      <w:r w:rsidRPr="00864D7B">
        <w:rPr>
          <w:rFonts w:ascii="Calibri" w:hAnsi="Calibri" w:cs="Calibri"/>
          <w:lang w:val="en-AU"/>
        </w:rPr>
        <w:t>tono</w:t>
      </w:r>
      <w:proofErr w:type="spellEnd"/>
      <w:r w:rsidRPr="00864D7B">
        <w:rPr>
          <w:rFonts w:ascii="Calibri" w:hAnsi="Calibri" w:cs="Calibri"/>
          <w:lang w:val="en-AU"/>
        </w:rPr>
        <w:t xml:space="preserve"> / request greater emphasis on servicing in high density areas.</w:t>
      </w:r>
    </w:p>
    <w:p w14:paraId="3F22FA6F" w14:textId="29D2D0C7" w:rsidR="00416353" w:rsidRPr="00864D7B" w:rsidRDefault="00416353" w:rsidP="00864D7B">
      <w:pPr>
        <w:spacing w:after="120"/>
        <w:jc w:val="right"/>
        <w:rPr>
          <w:rFonts w:ascii="Calibri" w:hAnsi="Calibri" w:cs="Calibri"/>
          <w:lang w:val="en-AU"/>
        </w:rPr>
      </w:pPr>
      <w:r w:rsidRPr="00864D7B">
        <w:rPr>
          <w:rFonts w:ascii="Calibri" w:hAnsi="Calibri" w:cs="Calibri"/>
          <w:lang w:val="en-AU"/>
        </w:rPr>
        <w:t>CARRIED</w:t>
      </w:r>
    </w:p>
    <w:p w14:paraId="3BEE44A6" w14:textId="77777777" w:rsidR="00416353" w:rsidRPr="001A48A2" w:rsidRDefault="00416353" w:rsidP="00416353">
      <w:pPr>
        <w:pStyle w:val="BodyText"/>
        <w:rPr>
          <w:rFonts w:asciiTheme="minorHAnsi" w:hAnsiTheme="minorHAnsi"/>
          <w:color w:val="auto"/>
        </w:rPr>
      </w:pPr>
    </w:p>
    <w:p w14:paraId="4C08532F" w14:textId="404B48F2" w:rsidR="00864D7B" w:rsidRDefault="00864D7B">
      <w:pPr>
        <w:widowControl/>
        <w:autoSpaceDE/>
        <w:autoSpaceDN/>
        <w:spacing w:after="160" w:line="278" w:lineRule="auto"/>
      </w:pPr>
      <w:r>
        <w:br w:type="page"/>
      </w:r>
    </w:p>
    <w:p w14:paraId="5BECAD94" w14:textId="77777777" w:rsidR="00864D7B" w:rsidRPr="00BF1C80" w:rsidRDefault="00864D7B" w:rsidP="00BF1C80">
      <w:pPr>
        <w:pStyle w:val="Heading1"/>
        <w:rPr>
          <w:rFonts w:ascii="Calibri" w:hAnsi="Calibri" w:cs="Calibri"/>
          <w:b/>
          <w:bCs/>
          <w:sz w:val="52"/>
          <w:szCs w:val="52"/>
        </w:rPr>
      </w:pPr>
      <w:bookmarkStart w:id="1" w:name="_Toc209785303"/>
      <w:r w:rsidRPr="00BF1C80">
        <w:rPr>
          <w:rFonts w:ascii="Calibri" w:hAnsi="Calibri" w:cs="Calibri"/>
          <w:b/>
          <w:bCs/>
          <w:sz w:val="52"/>
          <w:szCs w:val="52"/>
        </w:rPr>
        <w:lastRenderedPageBreak/>
        <w:t>Henderson-Massey Local Board</w:t>
      </w:r>
      <w:bookmarkEnd w:id="1"/>
    </w:p>
    <w:p w14:paraId="26C1DCFB" w14:textId="77777777" w:rsidR="00864D7B" w:rsidRPr="00864D7B" w:rsidRDefault="00864D7B" w:rsidP="00864D7B">
      <w:pPr>
        <w:pStyle w:val="Blueheading"/>
        <w:spacing w:before="0" w:after="120"/>
        <w:rPr>
          <w:rFonts w:ascii="Calibri" w:hAnsi="Calibri" w:cs="Calibri"/>
        </w:rPr>
      </w:pPr>
      <w:r w:rsidRPr="00864D7B">
        <w:rPr>
          <w:rFonts w:ascii="Calibri" w:hAnsi="Calibri" w:cs="Calibri"/>
        </w:rPr>
        <w:t>Resolution number HM/2025/120</w:t>
      </w:r>
    </w:p>
    <w:p w14:paraId="37735B46" w14:textId="77777777" w:rsidR="00864D7B" w:rsidRPr="00864D7B" w:rsidRDefault="00864D7B" w:rsidP="00864D7B">
      <w:pPr>
        <w:pStyle w:val="BodyText"/>
        <w:spacing w:after="120"/>
        <w:rPr>
          <w:rFonts w:ascii="Calibri" w:hAnsi="Calibri" w:cs="Calibri"/>
          <w:color w:val="auto"/>
        </w:rPr>
      </w:pPr>
      <w:r w:rsidRPr="00864D7B">
        <w:rPr>
          <w:rFonts w:ascii="Calibri" w:hAnsi="Calibri" w:cs="Calibri"/>
          <w:color w:val="auto"/>
        </w:rPr>
        <w:t>That the Henderson-Massey Local Board:</w:t>
      </w:r>
    </w:p>
    <w:p w14:paraId="5F815017" w14:textId="60944CEE" w:rsidR="00864D7B" w:rsidRPr="00864D7B" w:rsidRDefault="00864D7B" w:rsidP="00864D7B">
      <w:pPr>
        <w:pStyle w:val="ListParagraph"/>
        <w:widowControl/>
        <w:numPr>
          <w:ilvl w:val="0"/>
          <w:numId w:val="11"/>
        </w:numPr>
        <w:tabs>
          <w:tab w:val="left" w:pos="567"/>
        </w:tabs>
        <w:autoSpaceDE/>
        <w:autoSpaceDN/>
        <w:spacing w:after="120"/>
        <w:contextualSpacing w:val="0"/>
        <w:rPr>
          <w:rFonts w:ascii="Calibri" w:hAnsi="Calibri" w:cs="Calibri"/>
          <w:lang w:val="en-AU"/>
        </w:rPr>
      </w:pPr>
      <w:proofErr w:type="spellStart"/>
      <w:r w:rsidRPr="00864D7B">
        <w:rPr>
          <w:rFonts w:ascii="Calibri" w:hAnsi="Calibri" w:cs="Calibri"/>
          <w:lang w:val="en-AU"/>
        </w:rPr>
        <w:t>whakamihi</w:t>
      </w:r>
      <w:proofErr w:type="spellEnd"/>
      <w:r w:rsidRPr="00864D7B">
        <w:rPr>
          <w:rFonts w:ascii="Calibri" w:hAnsi="Calibri" w:cs="Calibri"/>
          <w:lang w:val="en-AU"/>
        </w:rPr>
        <w:t xml:space="preserve"> / thank Watercare for engaging with communities on the Metropolitan Servicing Strategy and for presenting at the recent workshop.</w:t>
      </w:r>
    </w:p>
    <w:p w14:paraId="7EEA5D04" w14:textId="3DF123F9" w:rsidR="00864D7B" w:rsidRPr="00864D7B" w:rsidRDefault="00864D7B" w:rsidP="00864D7B">
      <w:pPr>
        <w:pStyle w:val="ListParagraph"/>
        <w:widowControl/>
        <w:numPr>
          <w:ilvl w:val="0"/>
          <w:numId w:val="11"/>
        </w:numPr>
        <w:tabs>
          <w:tab w:val="left" w:pos="567"/>
        </w:tabs>
        <w:autoSpaceDE/>
        <w:autoSpaceDN/>
        <w:spacing w:after="120"/>
        <w:ind w:left="556"/>
        <w:contextualSpacing w:val="0"/>
        <w:rPr>
          <w:rFonts w:ascii="Calibri" w:hAnsi="Calibri" w:cs="Calibri"/>
          <w:lang w:val="en-AU"/>
        </w:rPr>
      </w:pPr>
      <w:proofErr w:type="spellStart"/>
      <w:r w:rsidRPr="00864D7B">
        <w:rPr>
          <w:rFonts w:ascii="Calibri" w:hAnsi="Calibri" w:cs="Calibri"/>
          <w:lang w:val="en-AU"/>
        </w:rPr>
        <w:t>tautoko</w:t>
      </w:r>
      <w:proofErr w:type="spellEnd"/>
      <w:r w:rsidRPr="00864D7B">
        <w:rPr>
          <w:rFonts w:ascii="Calibri" w:hAnsi="Calibri" w:cs="Calibri"/>
          <w:lang w:val="en-AU"/>
        </w:rPr>
        <w:t xml:space="preserve"> / support Watercare’s leadership in sustainability and innovation, including the exploration of alternative water sources such as desalination and purified recycled water.</w:t>
      </w:r>
    </w:p>
    <w:p w14:paraId="7FFF5A69" w14:textId="755F389E" w:rsidR="00864D7B" w:rsidRPr="00864D7B" w:rsidRDefault="00864D7B" w:rsidP="00864D7B">
      <w:pPr>
        <w:pStyle w:val="ListParagraph"/>
        <w:widowControl/>
        <w:numPr>
          <w:ilvl w:val="0"/>
          <w:numId w:val="11"/>
        </w:numPr>
        <w:tabs>
          <w:tab w:val="left" w:pos="567"/>
        </w:tabs>
        <w:autoSpaceDE/>
        <w:autoSpaceDN/>
        <w:spacing w:after="120"/>
        <w:ind w:left="556"/>
        <w:contextualSpacing w:val="0"/>
        <w:rPr>
          <w:rFonts w:ascii="Calibri" w:hAnsi="Calibri" w:cs="Calibri"/>
          <w:lang w:val="en-AU"/>
        </w:rPr>
      </w:pPr>
      <w:proofErr w:type="spellStart"/>
      <w:r w:rsidRPr="00864D7B">
        <w:rPr>
          <w:rFonts w:ascii="Calibri" w:hAnsi="Calibri" w:cs="Calibri"/>
          <w:lang w:val="en-AU"/>
        </w:rPr>
        <w:t>kohuki</w:t>
      </w:r>
      <w:proofErr w:type="spellEnd"/>
      <w:r w:rsidRPr="00864D7B">
        <w:rPr>
          <w:rFonts w:ascii="Calibri" w:hAnsi="Calibri" w:cs="Calibri"/>
          <w:lang w:val="en-AU"/>
        </w:rPr>
        <w:t xml:space="preserve"> / consider that for the future management of biosolids there is a need for clear criteria to assess suitable locations for their disposal or reuse, including consideration of options within and outside the Auckland region.</w:t>
      </w:r>
    </w:p>
    <w:p w14:paraId="023C6702" w14:textId="1C5C8701" w:rsidR="00864D7B" w:rsidRPr="00864D7B" w:rsidRDefault="00864D7B" w:rsidP="00864D7B">
      <w:pPr>
        <w:pStyle w:val="ListParagraph"/>
        <w:widowControl/>
        <w:numPr>
          <w:ilvl w:val="0"/>
          <w:numId w:val="11"/>
        </w:numPr>
        <w:tabs>
          <w:tab w:val="left" w:pos="567"/>
        </w:tabs>
        <w:autoSpaceDE/>
        <w:autoSpaceDN/>
        <w:spacing w:after="120"/>
        <w:ind w:left="556"/>
        <w:contextualSpacing w:val="0"/>
        <w:rPr>
          <w:rFonts w:ascii="Calibri" w:hAnsi="Calibri" w:cs="Calibri"/>
          <w:lang w:val="en-AU"/>
        </w:rPr>
      </w:pPr>
      <w:proofErr w:type="spellStart"/>
      <w:r w:rsidRPr="00864D7B">
        <w:rPr>
          <w:rFonts w:ascii="Calibri" w:hAnsi="Calibri" w:cs="Calibri"/>
          <w:lang w:val="en-AU"/>
        </w:rPr>
        <w:t>kohuki</w:t>
      </w:r>
      <w:proofErr w:type="spellEnd"/>
      <w:r w:rsidRPr="00864D7B">
        <w:rPr>
          <w:rFonts w:ascii="Calibri" w:hAnsi="Calibri" w:cs="Calibri"/>
          <w:lang w:val="en-AU"/>
        </w:rPr>
        <w:t xml:space="preserve"> / consider that it is very important to address aged infrastructure alongside future growth. </w:t>
      </w:r>
    </w:p>
    <w:p w14:paraId="62486AC0" w14:textId="11BBEB60" w:rsidR="00864D7B" w:rsidRPr="00864D7B" w:rsidRDefault="00864D7B" w:rsidP="00864D7B">
      <w:pPr>
        <w:pStyle w:val="ListParagraph"/>
        <w:widowControl/>
        <w:numPr>
          <w:ilvl w:val="0"/>
          <w:numId w:val="11"/>
        </w:numPr>
        <w:tabs>
          <w:tab w:val="left" w:pos="567"/>
        </w:tabs>
        <w:autoSpaceDE/>
        <w:autoSpaceDN/>
        <w:spacing w:after="120"/>
        <w:ind w:left="556"/>
        <w:contextualSpacing w:val="0"/>
        <w:rPr>
          <w:rFonts w:ascii="Calibri" w:hAnsi="Calibri" w:cs="Calibri"/>
          <w:lang w:val="en-AU"/>
        </w:rPr>
      </w:pPr>
      <w:proofErr w:type="spellStart"/>
      <w:r w:rsidRPr="00864D7B">
        <w:rPr>
          <w:rFonts w:ascii="Calibri" w:hAnsi="Calibri" w:cs="Calibri"/>
          <w:lang w:val="en-AU"/>
        </w:rPr>
        <w:t>kohuki</w:t>
      </w:r>
      <w:proofErr w:type="spellEnd"/>
      <w:r w:rsidRPr="00864D7B">
        <w:rPr>
          <w:rFonts w:ascii="Calibri" w:hAnsi="Calibri" w:cs="Calibri"/>
          <w:lang w:val="en-AU"/>
        </w:rPr>
        <w:t xml:space="preserve"> / consider that there is a need for increased investment and long-term planning to ensure the network can meet both current and future demands.</w:t>
      </w:r>
    </w:p>
    <w:p w14:paraId="0F343C58" w14:textId="79E1D6FF" w:rsidR="00864D7B" w:rsidRPr="00864D7B" w:rsidRDefault="00864D7B" w:rsidP="00864D7B">
      <w:pPr>
        <w:pStyle w:val="ListParagraph"/>
        <w:widowControl/>
        <w:numPr>
          <w:ilvl w:val="0"/>
          <w:numId w:val="11"/>
        </w:numPr>
        <w:tabs>
          <w:tab w:val="left" w:pos="567"/>
        </w:tabs>
        <w:autoSpaceDE/>
        <w:autoSpaceDN/>
        <w:spacing w:after="120"/>
        <w:ind w:left="556"/>
        <w:contextualSpacing w:val="0"/>
        <w:rPr>
          <w:rFonts w:ascii="Calibri" w:hAnsi="Calibri" w:cs="Calibri"/>
          <w:lang w:val="en-AU"/>
        </w:rPr>
      </w:pPr>
      <w:r w:rsidRPr="00864D7B">
        <w:rPr>
          <w:rFonts w:ascii="Calibri" w:hAnsi="Calibri" w:cs="Calibri"/>
          <w:lang w:val="en-AU"/>
        </w:rPr>
        <w:t xml:space="preserve"> </w:t>
      </w:r>
      <w:proofErr w:type="spellStart"/>
      <w:r w:rsidRPr="00864D7B">
        <w:rPr>
          <w:rFonts w:ascii="Calibri" w:hAnsi="Calibri" w:cs="Calibri"/>
          <w:lang w:val="en-AU"/>
        </w:rPr>
        <w:t>tautoko</w:t>
      </w:r>
      <w:proofErr w:type="spellEnd"/>
      <w:r w:rsidRPr="00864D7B">
        <w:rPr>
          <w:rFonts w:ascii="Calibri" w:hAnsi="Calibri" w:cs="Calibri"/>
          <w:lang w:val="en-AU"/>
        </w:rPr>
        <w:t xml:space="preserve"> / support stronger community education and awareness around the value of water as a taonga, including the need to shift public attitudes toward water use and wastewater through storytelling and engagement.</w:t>
      </w:r>
    </w:p>
    <w:p w14:paraId="61FBB85C" w14:textId="79F2772D" w:rsidR="00864D7B" w:rsidRPr="00864D7B" w:rsidRDefault="00864D7B" w:rsidP="00864D7B">
      <w:pPr>
        <w:pStyle w:val="ListParagraph"/>
        <w:widowControl/>
        <w:numPr>
          <w:ilvl w:val="0"/>
          <w:numId w:val="11"/>
        </w:numPr>
        <w:tabs>
          <w:tab w:val="left" w:pos="567"/>
        </w:tabs>
        <w:autoSpaceDE/>
        <w:autoSpaceDN/>
        <w:spacing w:after="120"/>
        <w:ind w:left="556"/>
        <w:contextualSpacing w:val="0"/>
        <w:rPr>
          <w:rFonts w:ascii="Calibri" w:hAnsi="Calibri" w:cs="Calibri"/>
          <w:lang w:val="en-AU"/>
        </w:rPr>
      </w:pPr>
      <w:proofErr w:type="spellStart"/>
      <w:r w:rsidRPr="00864D7B">
        <w:rPr>
          <w:rFonts w:ascii="Calibri" w:hAnsi="Calibri" w:cs="Calibri"/>
          <w:lang w:val="en-AU"/>
        </w:rPr>
        <w:t>tautoko</w:t>
      </w:r>
      <w:proofErr w:type="spellEnd"/>
      <w:r w:rsidRPr="00864D7B">
        <w:rPr>
          <w:rFonts w:ascii="Calibri" w:hAnsi="Calibri" w:cs="Calibri"/>
          <w:lang w:val="en-AU"/>
        </w:rPr>
        <w:t xml:space="preserve"> / support the Metropolitan Servicing Strategy to remain a living document, with regular updates and opportunities for continued community input.</w:t>
      </w:r>
    </w:p>
    <w:p w14:paraId="233A46F4" w14:textId="24E2CD82" w:rsidR="00864D7B" w:rsidRDefault="00864D7B" w:rsidP="00864D7B">
      <w:pPr>
        <w:spacing w:after="120"/>
        <w:jc w:val="right"/>
        <w:rPr>
          <w:rFonts w:ascii="Calibri" w:hAnsi="Calibri" w:cs="Calibri"/>
          <w:lang w:val="en-AU"/>
        </w:rPr>
      </w:pPr>
      <w:r w:rsidRPr="00864D7B">
        <w:rPr>
          <w:rFonts w:ascii="Calibri" w:hAnsi="Calibri" w:cs="Calibri"/>
          <w:lang w:val="en-AU"/>
        </w:rPr>
        <w:t>CARRIED</w:t>
      </w:r>
    </w:p>
    <w:p w14:paraId="2BF2C5AD" w14:textId="77777777" w:rsidR="00864D7B" w:rsidRDefault="00864D7B">
      <w:pPr>
        <w:widowControl/>
        <w:autoSpaceDE/>
        <w:autoSpaceDN/>
        <w:spacing w:after="160" w:line="278" w:lineRule="auto"/>
        <w:rPr>
          <w:rFonts w:ascii="Calibri" w:hAnsi="Calibri" w:cs="Calibri"/>
          <w:lang w:val="en-AU"/>
        </w:rPr>
      </w:pPr>
      <w:r>
        <w:rPr>
          <w:rFonts w:ascii="Calibri" w:hAnsi="Calibri" w:cs="Calibri"/>
          <w:lang w:val="en-AU"/>
        </w:rPr>
        <w:br w:type="page"/>
      </w:r>
    </w:p>
    <w:p w14:paraId="4DE9FEDA" w14:textId="6029A935" w:rsidR="00C006C9" w:rsidRDefault="00864D7B" w:rsidP="00BF1C80">
      <w:pPr>
        <w:pStyle w:val="Blueheading"/>
        <w:spacing w:before="240" w:after="120"/>
        <w:outlineLvl w:val="0"/>
        <w:rPr>
          <w:rFonts w:ascii="Calibri" w:eastAsiaTheme="majorEastAsia" w:hAnsi="Calibri" w:cs="Calibri"/>
          <w:color w:val="0E2841" w:themeColor="text2"/>
          <w:sz w:val="52"/>
          <w:szCs w:val="22"/>
        </w:rPr>
      </w:pPr>
      <w:bookmarkStart w:id="2" w:name="_Toc209785304"/>
      <w:r w:rsidRPr="00864D7B">
        <w:rPr>
          <w:rFonts w:ascii="Calibri" w:eastAsiaTheme="majorEastAsia" w:hAnsi="Calibri" w:cs="Calibri"/>
          <w:color w:val="0E2841" w:themeColor="text2"/>
          <w:sz w:val="52"/>
          <w:szCs w:val="22"/>
        </w:rPr>
        <w:lastRenderedPageBreak/>
        <w:t>Kaipātiki Local Board</w:t>
      </w:r>
      <w:bookmarkEnd w:id="2"/>
    </w:p>
    <w:p w14:paraId="4B8601BC" w14:textId="77777777" w:rsidR="00864D7B" w:rsidRPr="00864D7B" w:rsidRDefault="00864D7B" w:rsidP="00864D7B">
      <w:pPr>
        <w:pStyle w:val="Blueheading"/>
        <w:spacing w:before="0" w:after="120"/>
        <w:rPr>
          <w:rFonts w:ascii="Calibri" w:hAnsi="Calibri" w:cs="Calibri"/>
        </w:rPr>
      </w:pPr>
      <w:r w:rsidRPr="00864D7B">
        <w:rPr>
          <w:rFonts w:ascii="Calibri" w:hAnsi="Calibri" w:cs="Calibri"/>
        </w:rPr>
        <w:t xml:space="preserve">Resolution number </w:t>
      </w:r>
      <w:bookmarkStart w:id="3" w:name="MinuteNumber_108846_1"/>
      <w:r w:rsidRPr="00864D7B">
        <w:rPr>
          <w:rFonts w:ascii="Calibri" w:hAnsi="Calibri" w:cs="Calibri"/>
        </w:rPr>
        <w:t>KT/2025/</w:t>
      </w:r>
      <w:r w:rsidRPr="00864D7B">
        <w:rPr>
          <w:rFonts w:ascii="Calibri" w:hAnsi="Calibri" w:cs="Calibri"/>
        </w:rPr>
        <w:fldChar w:fldCharType="begin"/>
      </w:r>
      <w:r w:rsidRPr="00864D7B">
        <w:rPr>
          <w:rFonts w:ascii="Calibri" w:hAnsi="Calibri" w:cs="Calibri"/>
        </w:rPr>
        <w:instrText xml:space="preserve"> SEQ Minutes \* MERGEFORMAT </w:instrText>
      </w:r>
      <w:r w:rsidRPr="00864D7B">
        <w:rPr>
          <w:rFonts w:ascii="Calibri" w:hAnsi="Calibri" w:cs="Calibri"/>
        </w:rPr>
        <w:fldChar w:fldCharType="separate"/>
      </w:r>
      <w:r w:rsidRPr="00864D7B">
        <w:rPr>
          <w:rFonts w:ascii="Calibri" w:hAnsi="Calibri" w:cs="Calibri"/>
        </w:rPr>
        <w:t>450</w:t>
      </w:r>
      <w:r w:rsidRPr="00864D7B">
        <w:rPr>
          <w:rFonts w:ascii="Calibri" w:hAnsi="Calibri" w:cs="Calibri"/>
        </w:rPr>
        <w:fldChar w:fldCharType="end"/>
      </w:r>
      <w:bookmarkEnd w:id="3"/>
    </w:p>
    <w:p w14:paraId="55B20835" w14:textId="77777777" w:rsidR="00864D7B" w:rsidRPr="00864D7B" w:rsidRDefault="00864D7B" w:rsidP="00864D7B">
      <w:pPr>
        <w:pStyle w:val="BodyText"/>
        <w:spacing w:after="120"/>
        <w:rPr>
          <w:rFonts w:ascii="Calibri" w:hAnsi="Calibri" w:cs="Calibri"/>
          <w:color w:val="auto"/>
        </w:rPr>
      </w:pPr>
      <w:r w:rsidRPr="00864D7B">
        <w:rPr>
          <w:rFonts w:ascii="Calibri" w:hAnsi="Calibri" w:cs="Calibri"/>
          <w:color w:val="auto"/>
        </w:rPr>
        <w:t xml:space="preserve">That the </w:t>
      </w:r>
      <w:bookmarkStart w:id="4" w:name="_Hlk209782615"/>
      <w:r w:rsidRPr="00864D7B">
        <w:rPr>
          <w:rFonts w:ascii="Calibri" w:hAnsi="Calibri" w:cs="Calibri"/>
          <w:color w:val="auto"/>
        </w:rPr>
        <w:t>Kaipātiki Local Board</w:t>
      </w:r>
      <w:bookmarkEnd w:id="4"/>
      <w:r w:rsidRPr="00864D7B">
        <w:rPr>
          <w:rFonts w:ascii="Calibri" w:hAnsi="Calibri" w:cs="Calibri"/>
          <w:color w:val="auto"/>
        </w:rPr>
        <w:t>:</w:t>
      </w:r>
    </w:p>
    <w:p w14:paraId="29F1BD82" w14:textId="77777777" w:rsidR="00864D7B" w:rsidRPr="00864D7B" w:rsidRDefault="00864D7B" w:rsidP="00864D7B">
      <w:pPr>
        <w:pStyle w:val="ListParagraph"/>
        <w:widowControl/>
        <w:numPr>
          <w:ilvl w:val="0"/>
          <w:numId w:val="14"/>
        </w:numPr>
        <w:tabs>
          <w:tab w:val="left" w:pos="567"/>
        </w:tabs>
        <w:autoSpaceDE/>
        <w:autoSpaceDN/>
        <w:spacing w:after="120"/>
        <w:contextualSpacing w:val="0"/>
        <w:rPr>
          <w:rFonts w:ascii="Calibri" w:hAnsi="Calibri" w:cs="Calibri"/>
          <w:lang w:val="en-AU"/>
        </w:rPr>
      </w:pPr>
      <w:proofErr w:type="spellStart"/>
      <w:r w:rsidRPr="00864D7B">
        <w:rPr>
          <w:rFonts w:ascii="Calibri" w:hAnsi="Calibri" w:cs="Calibri"/>
          <w:lang w:val="en-AU"/>
        </w:rPr>
        <w:t>tuku</w:t>
      </w:r>
      <w:proofErr w:type="spellEnd"/>
      <w:r w:rsidRPr="00864D7B">
        <w:rPr>
          <w:rFonts w:ascii="Calibri" w:hAnsi="Calibri" w:cs="Calibri"/>
          <w:lang w:val="en-AU"/>
        </w:rPr>
        <w:t xml:space="preserve"> / provide the following feedback on Watercare’s Wastewater Network Strategy:</w:t>
      </w:r>
    </w:p>
    <w:p w14:paraId="39FFFF6A"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taukoko</w:t>
      </w:r>
      <w:proofErr w:type="spellEnd"/>
      <w:r w:rsidRPr="00864D7B">
        <w:rPr>
          <w:rFonts w:ascii="Calibri" w:hAnsi="Calibri" w:cs="Calibri"/>
        </w:rPr>
        <w:t xml:space="preserve"> / support the necessary legislative and regulatory changes to enable water recycling and beneficial biosolids reuse.</w:t>
      </w:r>
    </w:p>
    <w:p w14:paraId="2CF66185"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taukoko</w:t>
      </w:r>
      <w:proofErr w:type="spellEnd"/>
      <w:r w:rsidRPr="00864D7B">
        <w:rPr>
          <w:rFonts w:ascii="Calibri" w:hAnsi="Calibri" w:cs="Calibri"/>
        </w:rPr>
        <w:t xml:space="preserve"> / support engaging with government on the key issues so that the necessary legislation and regulatory framework is in place to allow solutions to future problems.</w:t>
      </w:r>
    </w:p>
    <w:p w14:paraId="03080742"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tautoko</w:t>
      </w:r>
      <w:proofErr w:type="spellEnd"/>
      <w:r w:rsidRPr="00864D7B">
        <w:rPr>
          <w:rFonts w:ascii="Calibri" w:hAnsi="Calibri" w:cs="Calibri"/>
        </w:rPr>
        <w:t xml:space="preserve"> / support increased facilitation by Auckland Council and CCOs for private rainwater collection to increase the resilience of the water supply.</w:t>
      </w:r>
    </w:p>
    <w:p w14:paraId="660B1D94"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taukoko</w:t>
      </w:r>
      <w:proofErr w:type="spellEnd"/>
      <w:r w:rsidRPr="00864D7B">
        <w:rPr>
          <w:rFonts w:ascii="Calibri" w:hAnsi="Calibri" w:cs="Calibri"/>
        </w:rPr>
        <w:t xml:space="preserve"> / support ongoing research and development of desalination technology to enable a wider variety of water sources for future generations and improve the future system's resilience. </w:t>
      </w:r>
    </w:p>
    <w:p w14:paraId="537AB638"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taukoko</w:t>
      </w:r>
      <w:proofErr w:type="spellEnd"/>
      <w:r w:rsidRPr="00864D7B">
        <w:rPr>
          <w:rFonts w:ascii="Calibri" w:hAnsi="Calibri" w:cs="Calibri"/>
        </w:rPr>
        <w:t xml:space="preserve"> / support Watercare Services providing greater education to the public on factors that contribute to wastewater overflows, noting that this is consistently one of the most important issues of concern for Kaipātiki residents. </w:t>
      </w:r>
    </w:p>
    <w:p w14:paraId="25AD7210"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tautoko</w:t>
      </w:r>
      <w:proofErr w:type="spellEnd"/>
      <w:r w:rsidRPr="00864D7B">
        <w:rPr>
          <w:rFonts w:ascii="Calibri" w:hAnsi="Calibri" w:cs="Calibri"/>
        </w:rPr>
        <w:t xml:space="preserve"> / support further efforts to engage and provide more translated information to our community, noting the increase in cultural diversity in the community, with varied viewpoints on drinking water and wastewater services.</w:t>
      </w:r>
    </w:p>
    <w:p w14:paraId="09FDA2FD"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tautoko</w:t>
      </w:r>
      <w:proofErr w:type="spellEnd"/>
      <w:r w:rsidRPr="00864D7B">
        <w:rPr>
          <w:rFonts w:ascii="Calibri" w:hAnsi="Calibri" w:cs="Calibri"/>
        </w:rPr>
        <w:t xml:space="preserve"> / support Watercare Services education </w:t>
      </w:r>
      <w:proofErr w:type="spellStart"/>
      <w:r w:rsidRPr="00864D7B">
        <w:rPr>
          <w:rFonts w:ascii="Calibri" w:hAnsi="Calibri" w:cs="Calibri"/>
        </w:rPr>
        <w:t>programmes</w:t>
      </w:r>
      <w:proofErr w:type="spellEnd"/>
      <w:r w:rsidRPr="00864D7B">
        <w:rPr>
          <w:rFonts w:ascii="Calibri" w:hAnsi="Calibri" w:cs="Calibri"/>
        </w:rPr>
        <w:t xml:space="preserve"> for new migrants on the North Shore. These should include information relating to drinking water, wastewater and toilet flushing etiquette (flush only pee, poo, and paper).</w:t>
      </w:r>
    </w:p>
    <w:p w14:paraId="626268D9"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tono</w:t>
      </w:r>
      <w:proofErr w:type="spellEnd"/>
      <w:r w:rsidRPr="00864D7B">
        <w:rPr>
          <w:rFonts w:ascii="Calibri" w:hAnsi="Calibri" w:cs="Calibri"/>
        </w:rPr>
        <w:t xml:space="preserve"> / request greater emphasis on servicing in high density areas. </w:t>
      </w:r>
    </w:p>
    <w:p w14:paraId="745D3BB9"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tono</w:t>
      </w:r>
      <w:proofErr w:type="spellEnd"/>
      <w:r w:rsidRPr="00864D7B">
        <w:rPr>
          <w:rFonts w:ascii="Calibri" w:hAnsi="Calibri" w:cs="Calibri"/>
        </w:rPr>
        <w:t xml:space="preserve"> / request enhanced monitoring to support early detection of contaminants and enable more responsive asset management of ecologically significant/sensitive Kaipātiki catchments.</w:t>
      </w:r>
    </w:p>
    <w:p w14:paraId="37C921D1"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tono</w:t>
      </w:r>
      <w:proofErr w:type="spellEnd"/>
      <w:r w:rsidRPr="00864D7B">
        <w:rPr>
          <w:rFonts w:ascii="Calibri" w:hAnsi="Calibri" w:cs="Calibri"/>
        </w:rPr>
        <w:t xml:space="preserve"> / request increased collaboration and support for community-led initiatives funded by the local board for stream restoration and biodiversity preservation, for example, to enable Kaipātiki Project/ Pest Free Kaipātiki to enhance efforts with better outcomes. </w:t>
      </w:r>
    </w:p>
    <w:p w14:paraId="3A232146"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tono</w:t>
      </w:r>
      <w:proofErr w:type="spellEnd"/>
      <w:r w:rsidRPr="00864D7B">
        <w:rPr>
          <w:rFonts w:ascii="Calibri" w:hAnsi="Calibri" w:cs="Calibri"/>
        </w:rPr>
        <w:t xml:space="preserve"> / request an increase in preventative maintenance schedules for aging assets and high-risk zones in Kaipātiki, for example, Wairau catchments.</w:t>
      </w:r>
    </w:p>
    <w:p w14:paraId="70C045CE" w14:textId="77777777" w:rsidR="00864D7B" w:rsidRPr="00864D7B" w:rsidRDefault="00864D7B" w:rsidP="00864D7B">
      <w:pPr>
        <w:pStyle w:val="ListParagraph"/>
        <w:widowControl/>
        <w:numPr>
          <w:ilvl w:val="1"/>
          <w:numId w:val="13"/>
        </w:numPr>
        <w:tabs>
          <w:tab w:val="left" w:pos="567"/>
        </w:tabs>
        <w:autoSpaceDE/>
        <w:autoSpaceDN/>
        <w:spacing w:before="120" w:after="120"/>
        <w:contextualSpacing w:val="0"/>
        <w:rPr>
          <w:rFonts w:ascii="Calibri" w:hAnsi="Calibri" w:cs="Calibri"/>
        </w:rPr>
      </w:pPr>
      <w:proofErr w:type="spellStart"/>
      <w:r w:rsidRPr="00864D7B">
        <w:rPr>
          <w:rFonts w:ascii="Calibri" w:hAnsi="Calibri" w:cs="Calibri"/>
        </w:rPr>
        <w:t>tono</w:t>
      </w:r>
      <w:proofErr w:type="spellEnd"/>
      <w:r w:rsidRPr="00864D7B">
        <w:rPr>
          <w:rFonts w:ascii="Calibri" w:hAnsi="Calibri" w:cs="Calibri"/>
        </w:rPr>
        <w:t xml:space="preserve"> / request that the local board is kept informed about asset condition and performance, fault response times and reported environmental issues (contamination), noting that local board members often get information from social media rather than through official channels. </w:t>
      </w:r>
    </w:p>
    <w:p w14:paraId="2C00F92B" w14:textId="6B9D7AD1" w:rsidR="00CC68DC" w:rsidRDefault="00864D7B" w:rsidP="00864D7B">
      <w:pPr>
        <w:spacing w:after="120"/>
        <w:jc w:val="right"/>
        <w:rPr>
          <w:rFonts w:ascii="Calibri" w:hAnsi="Calibri" w:cs="Calibri"/>
          <w:lang w:val="en-AU"/>
        </w:rPr>
      </w:pPr>
      <w:bookmarkStart w:id="5" w:name="Carried_108846_1"/>
      <w:r w:rsidRPr="00864D7B">
        <w:rPr>
          <w:rFonts w:ascii="Calibri" w:hAnsi="Calibri" w:cs="Calibri"/>
          <w:lang w:val="en-AU"/>
        </w:rPr>
        <w:t>CARRIED</w:t>
      </w:r>
      <w:bookmarkEnd w:id="5"/>
    </w:p>
    <w:p w14:paraId="137D8257" w14:textId="77777777" w:rsidR="00CC68DC" w:rsidRDefault="00CC68DC">
      <w:pPr>
        <w:widowControl/>
        <w:autoSpaceDE/>
        <w:autoSpaceDN/>
        <w:spacing w:after="160" w:line="278" w:lineRule="auto"/>
        <w:rPr>
          <w:rFonts w:ascii="Calibri" w:hAnsi="Calibri" w:cs="Calibri"/>
          <w:lang w:val="en-AU"/>
        </w:rPr>
      </w:pPr>
      <w:r>
        <w:rPr>
          <w:rFonts w:ascii="Calibri" w:hAnsi="Calibri" w:cs="Calibri"/>
          <w:lang w:val="en-AU"/>
        </w:rPr>
        <w:br w:type="page"/>
      </w:r>
    </w:p>
    <w:p w14:paraId="58F5DFF4" w14:textId="1380309F" w:rsidR="00864D7B" w:rsidRDefault="00D846DE" w:rsidP="00BF1C80">
      <w:pPr>
        <w:pStyle w:val="Blueheading"/>
        <w:spacing w:before="240" w:after="120"/>
        <w:outlineLvl w:val="0"/>
        <w:rPr>
          <w:rFonts w:ascii="Calibri" w:eastAsiaTheme="majorEastAsia" w:hAnsi="Calibri" w:cs="Calibri"/>
          <w:color w:val="0E2841" w:themeColor="text2"/>
          <w:sz w:val="52"/>
          <w:szCs w:val="22"/>
        </w:rPr>
      </w:pPr>
      <w:bookmarkStart w:id="6" w:name="_Toc209785305"/>
      <w:r w:rsidRPr="00D846DE">
        <w:rPr>
          <w:rFonts w:ascii="Calibri" w:eastAsiaTheme="majorEastAsia" w:hAnsi="Calibri" w:cs="Calibri"/>
          <w:color w:val="0E2841" w:themeColor="text2"/>
          <w:sz w:val="52"/>
          <w:szCs w:val="22"/>
        </w:rPr>
        <w:lastRenderedPageBreak/>
        <w:t>Māngere-Ōtāhuhu</w:t>
      </w:r>
      <w:bookmarkEnd w:id="6"/>
    </w:p>
    <w:p w14:paraId="72E416EC" w14:textId="77777777" w:rsidR="00D846DE" w:rsidRPr="00D846DE" w:rsidRDefault="00D846DE" w:rsidP="00D846DE">
      <w:pPr>
        <w:pStyle w:val="Blueheading"/>
        <w:spacing w:before="0" w:after="120"/>
        <w:rPr>
          <w:rFonts w:ascii="Calibri" w:hAnsi="Calibri" w:cs="Calibri"/>
        </w:rPr>
      </w:pPr>
      <w:r w:rsidRPr="00D846DE">
        <w:rPr>
          <w:rFonts w:ascii="Calibri" w:hAnsi="Calibri" w:cs="Calibri"/>
        </w:rPr>
        <w:t>Resolution number MO/2025/130</w:t>
      </w:r>
    </w:p>
    <w:p w14:paraId="65C7C495" w14:textId="77777777" w:rsidR="00D846DE" w:rsidRPr="00D846DE" w:rsidRDefault="00D846DE" w:rsidP="00D846DE">
      <w:pPr>
        <w:pStyle w:val="BodyText"/>
        <w:spacing w:after="120"/>
        <w:rPr>
          <w:rFonts w:ascii="Calibri" w:hAnsi="Calibri" w:cs="Calibri"/>
          <w:color w:val="auto"/>
        </w:rPr>
      </w:pPr>
      <w:r w:rsidRPr="00D846DE">
        <w:rPr>
          <w:rFonts w:ascii="Calibri" w:hAnsi="Calibri" w:cs="Calibri"/>
          <w:color w:val="auto"/>
        </w:rPr>
        <w:t xml:space="preserve">That the </w:t>
      </w:r>
      <w:bookmarkStart w:id="7" w:name="_Hlk209784221"/>
      <w:r w:rsidRPr="00D846DE">
        <w:rPr>
          <w:rFonts w:ascii="Calibri" w:hAnsi="Calibri" w:cs="Calibri"/>
          <w:color w:val="auto"/>
        </w:rPr>
        <w:t xml:space="preserve">Māngere-Ōtāhuhu </w:t>
      </w:r>
      <w:bookmarkEnd w:id="7"/>
      <w:r w:rsidRPr="00D846DE">
        <w:rPr>
          <w:rFonts w:ascii="Calibri" w:hAnsi="Calibri" w:cs="Calibri"/>
          <w:color w:val="auto"/>
        </w:rPr>
        <w:t>Local Board:</w:t>
      </w:r>
    </w:p>
    <w:p w14:paraId="3BCD78AC"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proofErr w:type="spellStart"/>
      <w:r w:rsidRPr="00D846DE">
        <w:rPr>
          <w:rFonts w:ascii="Calibri" w:hAnsi="Calibri" w:cs="Calibri"/>
          <w:lang w:val="en-AU"/>
        </w:rPr>
        <w:t>whakamihi</w:t>
      </w:r>
      <w:proofErr w:type="spellEnd"/>
      <w:r w:rsidRPr="00D846DE">
        <w:rPr>
          <w:rFonts w:ascii="Calibri" w:hAnsi="Calibri" w:cs="Calibri"/>
          <w:lang w:val="en-AU"/>
        </w:rPr>
        <w:t xml:space="preserve"> / thank Watercare for engaging the diverse communities of the Māngere-Ōtāhuhu Local Board </w:t>
      </w:r>
      <w:proofErr w:type="spellStart"/>
      <w:r w:rsidRPr="00D846DE">
        <w:rPr>
          <w:rFonts w:ascii="Calibri" w:hAnsi="Calibri" w:cs="Calibri"/>
          <w:lang w:val="en-AU"/>
        </w:rPr>
        <w:t>rohe</w:t>
      </w:r>
      <w:proofErr w:type="spellEnd"/>
      <w:r w:rsidRPr="00D846DE">
        <w:rPr>
          <w:rFonts w:ascii="Calibri" w:hAnsi="Calibri" w:cs="Calibri"/>
          <w:lang w:val="en-AU"/>
        </w:rPr>
        <w:t xml:space="preserve"> on the Metropolitan Servicing Strategy</w:t>
      </w:r>
    </w:p>
    <w:p w14:paraId="549B3194"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proofErr w:type="spellStart"/>
      <w:r w:rsidRPr="00D846DE">
        <w:rPr>
          <w:rFonts w:ascii="Calibri" w:hAnsi="Calibri" w:cs="Calibri"/>
          <w:lang w:val="en-AU"/>
        </w:rPr>
        <w:t>tuhi</w:t>
      </w:r>
      <w:proofErr w:type="spellEnd"/>
      <w:r w:rsidRPr="00D846DE">
        <w:rPr>
          <w:rFonts w:ascii="Calibri" w:hAnsi="Calibri" w:cs="Calibri"/>
          <w:lang w:val="en-AU"/>
        </w:rPr>
        <w:t xml:space="preserve"> </w:t>
      </w:r>
      <w:proofErr w:type="spellStart"/>
      <w:r w:rsidRPr="00D846DE">
        <w:rPr>
          <w:rFonts w:ascii="Calibri" w:hAnsi="Calibri" w:cs="Calibri"/>
          <w:lang w:val="en-AU"/>
        </w:rPr>
        <w:t>tīpoka</w:t>
      </w:r>
      <w:proofErr w:type="spellEnd"/>
      <w:r w:rsidRPr="00D846DE">
        <w:rPr>
          <w:rFonts w:ascii="Calibri" w:hAnsi="Calibri" w:cs="Calibri"/>
          <w:lang w:val="en-AU"/>
        </w:rPr>
        <w:t xml:space="preserve"> / note that Watercare is developing the strategy to guide long-term water and wastewater planning, with </w:t>
      </w:r>
      <w:proofErr w:type="spellStart"/>
      <w:r w:rsidRPr="00D846DE">
        <w:rPr>
          <w:rFonts w:ascii="Calibri" w:hAnsi="Calibri" w:cs="Calibri"/>
          <w:lang w:val="en-AU"/>
        </w:rPr>
        <w:t>finalisation</w:t>
      </w:r>
      <w:proofErr w:type="spellEnd"/>
      <w:r w:rsidRPr="00D846DE">
        <w:rPr>
          <w:rFonts w:ascii="Calibri" w:hAnsi="Calibri" w:cs="Calibri"/>
          <w:lang w:val="en-AU"/>
        </w:rPr>
        <w:t xml:space="preserve"> scheduled for June 2026 </w:t>
      </w:r>
    </w:p>
    <w:p w14:paraId="60C9E576"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proofErr w:type="spellStart"/>
      <w:r w:rsidRPr="00D846DE">
        <w:rPr>
          <w:rFonts w:ascii="Calibri" w:hAnsi="Calibri" w:cs="Calibri"/>
          <w:lang w:val="en-AU"/>
        </w:rPr>
        <w:t>āhukahuka</w:t>
      </w:r>
      <w:proofErr w:type="spellEnd"/>
      <w:r w:rsidRPr="00D846DE">
        <w:rPr>
          <w:rFonts w:ascii="Calibri" w:hAnsi="Calibri" w:cs="Calibri"/>
          <w:lang w:val="en-AU"/>
        </w:rPr>
        <w:t xml:space="preserve"> / acknowledge the reliable delivery of safe drinking water and wastewater services and the strong community trust in Watercare</w:t>
      </w:r>
    </w:p>
    <w:p w14:paraId="3C74D2E2"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r w:rsidRPr="00D846DE">
        <w:rPr>
          <w:rFonts w:ascii="Calibri" w:hAnsi="Calibri" w:cs="Calibri"/>
          <w:lang w:val="en-AU"/>
        </w:rPr>
        <w:t xml:space="preserve">express concern about ageing infrastructure and slow repair response times, and request </w:t>
      </w:r>
      <w:proofErr w:type="spellStart"/>
      <w:r w:rsidRPr="00D846DE">
        <w:rPr>
          <w:rFonts w:ascii="Calibri" w:hAnsi="Calibri" w:cs="Calibri"/>
          <w:lang w:val="en-AU"/>
        </w:rPr>
        <w:t>prioritisation</w:t>
      </w:r>
      <w:proofErr w:type="spellEnd"/>
      <w:r w:rsidRPr="00D846DE">
        <w:rPr>
          <w:rFonts w:ascii="Calibri" w:hAnsi="Calibri" w:cs="Calibri"/>
          <w:lang w:val="en-AU"/>
        </w:rPr>
        <w:t xml:space="preserve"> of proactive maintenance and timely renewal of underground assets, particularly in rapidly growing areas</w:t>
      </w:r>
    </w:p>
    <w:p w14:paraId="68CAFAF8"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r w:rsidRPr="00D846DE">
        <w:rPr>
          <w:rFonts w:ascii="Calibri" w:hAnsi="Calibri" w:cs="Calibri"/>
          <w:lang w:val="en-AU"/>
        </w:rPr>
        <w:t xml:space="preserve">highlight community concerns about </w:t>
      </w:r>
      <w:proofErr w:type="spellStart"/>
      <w:r w:rsidRPr="00D846DE">
        <w:rPr>
          <w:rFonts w:ascii="Calibri" w:hAnsi="Calibri" w:cs="Calibri"/>
          <w:lang w:val="en-AU"/>
        </w:rPr>
        <w:t>odour</w:t>
      </w:r>
      <w:proofErr w:type="spellEnd"/>
      <w:r w:rsidRPr="00D846DE">
        <w:rPr>
          <w:rFonts w:ascii="Calibri" w:hAnsi="Calibri" w:cs="Calibri"/>
          <w:lang w:val="en-AU"/>
        </w:rPr>
        <w:t xml:space="preserve"> and environmental impacts from the Māngere Wastewater Treatment Plant and possible changes to treatment of bio-solids in the local board area, and recommend that Watercare:</w:t>
      </w:r>
    </w:p>
    <w:p w14:paraId="4E0AF840" w14:textId="77777777" w:rsidR="00D846DE" w:rsidRPr="00D846DE" w:rsidRDefault="00D846DE" w:rsidP="00D846DE">
      <w:pPr>
        <w:pStyle w:val="ListParagraph"/>
        <w:widowControl/>
        <w:numPr>
          <w:ilvl w:val="1"/>
          <w:numId w:val="15"/>
        </w:numPr>
        <w:autoSpaceDE/>
        <w:autoSpaceDN/>
        <w:spacing w:before="120" w:after="120"/>
        <w:contextualSpacing w:val="0"/>
        <w:rPr>
          <w:rFonts w:ascii="Calibri" w:hAnsi="Calibri" w:cs="Calibri"/>
        </w:rPr>
      </w:pPr>
      <w:r w:rsidRPr="00D846DE">
        <w:rPr>
          <w:rFonts w:ascii="Calibri" w:hAnsi="Calibri" w:cs="Calibri"/>
        </w:rPr>
        <w:t xml:space="preserve">explore </w:t>
      </w:r>
      <w:proofErr w:type="spellStart"/>
      <w:r w:rsidRPr="00D846DE">
        <w:rPr>
          <w:rFonts w:ascii="Calibri" w:hAnsi="Calibri" w:cs="Calibri"/>
        </w:rPr>
        <w:t>decentralised</w:t>
      </w:r>
      <w:proofErr w:type="spellEnd"/>
      <w:r w:rsidRPr="00D846DE">
        <w:rPr>
          <w:rFonts w:ascii="Calibri" w:hAnsi="Calibri" w:cs="Calibri"/>
        </w:rPr>
        <w:t xml:space="preserve"> treatment options</w:t>
      </w:r>
    </w:p>
    <w:p w14:paraId="15E28845" w14:textId="77777777" w:rsidR="00D846DE" w:rsidRPr="00D846DE" w:rsidRDefault="00D846DE" w:rsidP="00D846DE">
      <w:pPr>
        <w:pStyle w:val="ListParagraph"/>
        <w:widowControl/>
        <w:numPr>
          <w:ilvl w:val="1"/>
          <w:numId w:val="15"/>
        </w:numPr>
        <w:autoSpaceDE/>
        <w:autoSpaceDN/>
        <w:spacing w:before="120" w:after="120"/>
        <w:contextualSpacing w:val="0"/>
        <w:rPr>
          <w:rFonts w:ascii="Calibri" w:hAnsi="Calibri" w:cs="Calibri"/>
        </w:rPr>
      </w:pPr>
      <w:r w:rsidRPr="00D846DE">
        <w:rPr>
          <w:rFonts w:ascii="Calibri" w:hAnsi="Calibri" w:cs="Calibri"/>
        </w:rPr>
        <w:t xml:space="preserve">improve </w:t>
      </w:r>
      <w:proofErr w:type="spellStart"/>
      <w:r w:rsidRPr="00D846DE">
        <w:rPr>
          <w:rFonts w:ascii="Calibri" w:hAnsi="Calibri" w:cs="Calibri"/>
        </w:rPr>
        <w:t>odour</w:t>
      </w:r>
      <w:proofErr w:type="spellEnd"/>
      <w:r w:rsidRPr="00D846DE">
        <w:rPr>
          <w:rFonts w:ascii="Calibri" w:hAnsi="Calibri" w:cs="Calibri"/>
        </w:rPr>
        <w:t xml:space="preserve"> management (including tree planting)</w:t>
      </w:r>
    </w:p>
    <w:p w14:paraId="2E926A74" w14:textId="77777777" w:rsidR="00D846DE" w:rsidRPr="00D846DE" w:rsidRDefault="00D846DE" w:rsidP="00D846DE">
      <w:pPr>
        <w:pStyle w:val="ListParagraph"/>
        <w:widowControl/>
        <w:numPr>
          <w:ilvl w:val="1"/>
          <w:numId w:val="15"/>
        </w:numPr>
        <w:autoSpaceDE/>
        <w:autoSpaceDN/>
        <w:spacing w:before="120" w:after="120"/>
        <w:contextualSpacing w:val="0"/>
        <w:rPr>
          <w:rFonts w:ascii="Calibri" w:hAnsi="Calibri" w:cs="Calibri"/>
        </w:rPr>
      </w:pPr>
      <w:r w:rsidRPr="00D846DE">
        <w:rPr>
          <w:rFonts w:ascii="Calibri" w:hAnsi="Calibri" w:cs="Calibri"/>
        </w:rPr>
        <w:t>ensure equitable distribution of wastewater facilities</w:t>
      </w:r>
    </w:p>
    <w:p w14:paraId="420A9E23" w14:textId="77777777" w:rsidR="00D846DE" w:rsidRPr="00D846DE" w:rsidRDefault="00D846DE" w:rsidP="00D846DE">
      <w:pPr>
        <w:pStyle w:val="ListParagraph"/>
        <w:widowControl/>
        <w:numPr>
          <w:ilvl w:val="1"/>
          <w:numId w:val="15"/>
        </w:numPr>
        <w:autoSpaceDE/>
        <w:autoSpaceDN/>
        <w:spacing w:before="120" w:after="120"/>
        <w:contextualSpacing w:val="0"/>
        <w:rPr>
          <w:rFonts w:ascii="Calibri" w:hAnsi="Calibri" w:cs="Calibri"/>
        </w:rPr>
      </w:pPr>
      <w:r w:rsidRPr="00D846DE">
        <w:rPr>
          <w:rFonts w:ascii="Calibri" w:hAnsi="Calibri" w:cs="Calibri"/>
        </w:rPr>
        <w:t xml:space="preserve">consider appropriate reparation for decades of </w:t>
      </w:r>
      <w:proofErr w:type="spellStart"/>
      <w:r w:rsidRPr="00D846DE">
        <w:rPr>
          <w:rFonts w:ascii="Calibri" w:hAnsi="Calibri" w:cs="Calibri"/>
        </w:rPr>
        <w:t>odour</w:t>
      </w:r>
      <w:proofErr w:type="spellEnd"/>
      <w:r w:rsidRPr="00D846DE">
        <w:rPr>
          <w:rFonts w:ascii="Calibri" w:hAnsi="Calibri" w:cs="Calibri"/>
        </w:rPr>
        <w:t xml:space="preserve"> impacts experienced by the community</w:t>
      </w:r>
    </w:p>
    <w:p w14:paraId="2C616ED2"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proofErr w:type="spellStart"/>
      <w:r w:rsidRPr="00D846DE">
        <w:rPr>
          <w:rFonts w:ascii="Calibri" w:hAnsi="Calibri" w:cs="Calibri"/>
          <w:lang w:val="en-AU"/>
        </w:rPr>
        <w:t>tautoko</w:t>
      </w:r>
      <w:proofErr w:type="spellEnd"/>
      <w:r w:rsidRPr="00D846DE">
        <w:rPr>
          <w:rFonts w:ascii="Calibri" w:hAnsi="Calibri" w:cs="Calibri"/>
          <w:lang w:val="en-AU"/>
        </w:rPr>
        <w:t xml:space="preserve"> / support stronger investment in public education and transparency, particularly for youth and Pacific communities, on water conservation, leak detection, and water-cycle understanding</w:t>
      </w:r>
    </w:p>
    <w:p w14:paraId="30E53A6B"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r w:rsidRPr="00D846DE">
        <w:rPr>
          <w:rFonts w:ascii="Calibri" w:hAnsi="Calibri" w:cs="Calibri"/>
          <w:lang w:val="en-AU"/>
        </w:rPr>
        <w:t xml:space="preserve">ohia / endorse innovation and technology, ensuring it complements essential services, and encourage user-friendly tools for issue reporting, water recycling, rainwater tanks, and circular economy solutions </w:t>
      </w:r>
    </w:p>
    <w:p w14:paraId="5DCE9357"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proofErr w:type="spellStart"/>
      <w:r w:rsidRPr="00D846DE">
        <w:rPr>
          <w:rFonts w:ascii="Calibri" w:hAnsi="Calibri" w:cs="Calibri"/>
          <w:lang w:val="en-AU"/>
        </w:rPr>
        <w:t>tuhi</w:t>
      </w:r>
      <w:proofErr w:type="spellEnd"/>
      <w:r w:rsidRPr="00D846DE">
        <w:rPr>
          <w:rFonts w:ascii="Calibri" w:hAnsi="Calibri" w:cs="Calibri"/>
          <w:lang w:val="en-AU"/>
        </w:rPr>
        <w:t xml:space="preserve"> </w:t>
      </w:r>
      <w:proofErr w:type="spellStart"/>
      <w:r w:rsidRPr="00D846DE">
        <w:rPr>
          <w:rFonts w:ascii="Calibri" w:hAnsi="Calibri" w:cs="Calibri"/>
          <w:lang w:val="en-AU"/>
        </w:rPr>
        <w:t>tīpoka</w:t>
      </w:r>
      <w:proofErr w:type="spellEnd"/>
      <w:r w:rsidRPr="00D846DE">
        <w:rPr>
          <w:rFonts w:ascii="Calibri" w:hAnsi="Calibri" w:cs="Calibri"/>
          <w:lang w:val="en-AU"/>
        </w:rPr>
        <w:t xml:space="preserve"> / note affordability concerns and request consideration of subsidies or water-rate reductions for communities bearing infrastructure impacts</w:t>
      </w:r>
    </w:p>
    <w:p w14:paraId="58F764BE" w14:textId="77777777" w:rsidR="00D846DE" w:rsidRPr="00D846DE" w:rsidRDefault="00D846DE" w:rsidP="00D846DE">
      <w:pPr>
        <w:pStyle w:val="ListParagraph"/>
        <w:widowControl/>
        <w:numPr>
          <w:ilvl w:val="1"/>
          <w:numId w:val="17"/>
        </w:numPr>
        <w:autoSpaceDE/>
        <w:autoSpaceDN/>
        <w:spacing w:before="120" w:after="120"/>
        <w:contextualSpacing w:val="0"/>
        <w:rPr>
          <w:rFonts w:ascii="Calibri" w:hAnsi="Calibri" w:cs="Calibri"/>
        </w:rPr>
      </w:pPr>
      <w:proofErr w:type="spellStart"/>
      <w:r w:rsidRPr="00D846DE">
        <w:rPr>
          <w:rFonts w:ascii="Calibri" w:hAnsi="Calibri" w:cs="Calibri"/>
        </w:rPr>
        <w:t>tuhi</w:t>
      </w:r>
      <w:proofErr w:type="spellEnd"/>
      <w:r w:rsidRPr="00D846DE">
        <w:rPr>
          <w:rFonts w:ascii="Calibri" w:hAnsi="Calibri" w:cs="Calibri"/>
        </w:rPr>
        <w:t xml:space="preserve"> </w:t>
      </w:r>
      <w:proofErr w:type="spellStart"/>
      <w:r w:rsidRPr="00D846DE">
        <w:rPr>
          <w:rFonts w:ascii="Calibri" w:hAnsi="Calibri" w:cs="Calibri"/>
        </w:rPr>
        <w:t>tīpoka</w:t>
      </w:r>
      <w:proofErr w:type="spellEnd"/>
      <w:r w:rsidRPr="00D846DE">
        <w:rPr>
          <w:rFonts w:ascii="Calibri" w:hAnsi="Calibri" w:cs="Calibri"/>
        </w:rPr>
        <w:t xml:space="preserve"> / note community priorities for:</w:t>
      </w:r>
    </w:p>
    <w:p w14:paraId="25E0BBB2" w14:textId="77777777" w:rsidR="00D846DE" w:rsidRPr="00D846DE" w:rsidRDefault="00D846DE" w:rsidP="00D846DE">
      <w:pPr>
        <w:pStyle w:val="ListParagraph"/>
        <w:widowControl/>
        <w:numPr>
          <w:ilvl w:val="1"/>
          <w:numId w:val="17"/>
        </w:numPr>
        <w:autoSpaceDE/>
        <w:autoSpaceDN/>
        <w:spacing w:before="120" w:after="120"/>
        <w:contextualSpacing w:val="0"/>
        <w:rPr>
          <w:rFonts w:ascii="Calibri" w:hAnsi="Calibri" w:cs="Calibri"/>
        </w:rPr>
      </w:pPr>
      <w:r w:rsidRPr="00D846DE">
        <w:rPr>
          <w:rFonts w:ascii="Calibri" w:hAnsi="Calibri" w:cs="Calibri"/>
        </w:rPr>
        <w:t>recycling and reusing water and resources</w:t>
      </w:r>
    </w:p>
    <w:p w14:paraId="398D5A01" w14:textId="77777777" w:rsidR="00D846DE" w:rsidRPr="00D846DE" w:rsidRDefault="00D846DE" w:rsidP="00D846DE">
      <w:pPr>
        <w:pStyle w:val="ListParagraph"/>
        <w:widowControl/>
        <w:numPr>
          <w:ilvl w:val="1"/>
          <w:numId w:val="17"/>
        </w:numPr>
        <w:autoSpaceDE/>
        <w:autoSpaceDN/>
        <w:spacing w:before="120" w:after="120"/>
        <w:contextualSpacing w:val="0"/>
        <w:rPr>
          <w:rFonts w:ascii="Calibri" w:hAnsi="Calibri" w:cs="Calibri"/>
        </w:rPr>
      </w:pPr>
      <w:r w:rsidRPr="00D846DE">
        <w:rPr>
          <w:rFonts w:ascii="Calibri" w:hAnsi="Calibri" w:cs="Calibri"/>
        </w:rPr>
        <w:t>building long-lasting infrastructure</w:t>
      </w:r>
    </w:p>
    <w:p w14:paraId="7EC2B6FF" w14:textId="77777777" w:rsidR="00D846DE" w:rsidRPr="00D846DE" w:rsidRDefault="00D846DE" w:rsidP="00D846DE">
      <w:pPr>
        <w:pStyle w:val="ListParagraph"/>
        <w:widowControl/>
        <w:numPr>
          <w:ilvl w:val="1"/>
          <w:numId w:val="17"/>
        </w:numPr>
        <w:autoSpaceDE/>
        <w:autoSpaceDN/>
        <w:spacing w:before="120" w:after="120"/>
        <w:contextualSpacing w:val="0"/>
        <w:rPr>
          <w:rFonts w:ascii="Calibri" w:hAnsi="Calibri" w:cs="Calibri"/>
        </w:rPr>
      </w:pPr>
      <w:r w:rsidRPr="00D846DE">
        <w:rPr>
          <w:rFonts w:ascii="Calibri" w:hAnsi="Calibri" w:cs="Calibri"/>
        </w:rPr>
        <w:t>keeping costs affordable while improving efficiency</w:t>
      </w:r>
    </w:p>
    <w:p w14:paraId="0EF33E4A" w14:textId="77777777" w:rsidR="00D846DE" w:rsidRPr="00D846DE" w:rsidRDefault="00D846DE" w:rsidP="00D846DE">
      <w:pPr>
        <w:pStyle w:val="ListParagraph"/>
        <w:widowControl/>
        <w:numPr>
          <w:ilvl w:val="1"/>
          <w:numId w:val="17"/>
        </w:numPr>
        <w:autoSpaceDE/>
        <w:autoSpaceDN/>
        <w:spacing w:before="120" w:after="120"/>
        <w:contextualSpacing w:val="0"/>
        <w:rPr>
          <w:rFonts w:ascii="Calibri" w:hAnsi="Calibri" w:cs="Calibri"/>
        </w:rPr>
      </w:pPr>
      <w:r w:rsidRPr="00D846DE">
        <w:rPr>
          <w:rFonts w:ascii="Calibri" w:hAnsi="Calibri" w:cs="Calibri"/>
        </w:rPr>
        <w:t>preparing Auckland for extreme weather events and request clear pathways in the strategy to address these</w:t>
      </w:r>
    </w:p>
    <w:p w14:paraId="24A954DB"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proofErr w:type="spellStart"/>
      <w:r w:rsidRPr="00D846DE">
        <w:rPr>
          <w:rFonts w:ascii="Calibri" w:hAnsi="Calibri" w:cs="Calibri"/>
          <w:lang w:val="en-AU"/>
        </w:rPr>
        <w:t>tautoko</w:t>
      </w:r>
      <w:proofErr w:type="spellEnd"/>
      <w:r w:rsidRPr="00D846DE">
        <w:rPr>
          <w:rFonts w:ascii="Calibri" w:hAnsi="Calibri" w:cs="Calibri"/>
          <w:lang w:val="en-AU"/>
        </w:rPr>
        <w:t xml:space="preserve"> / support active Māori and Mana Whenua input, and intergenerational engagement, in shaping water and wastewater decisions</w:t>
      </w:r>
    </w:p>
    <w:p w14:paraId="0F292356"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proofErr w:type="spellStart"/>
      <w:r w:rsidRPr="00D846DE">
        <w:rPr>
          <w:rFonts w:ascii="Calibri" w:hAnsi="Calibri" w:cs="Calibri"/>
          <w:lang w:val="en-AU"/>
        </w:rPr>
        <w:t>tono</w:t>
      </w:r>
      <w:proofErr w:type="spellEnd"/>
      <w:r w:rsidRPr="00D846DE">
        <w:rPr>
          <w:rFonts w:ascii="Calibri" w:hAnsi="Calibri" w:cs="Calibri"/>
          <w:lang w:val="en-AU"/>
        </w:rPr>
        <w:t xml:space="preserve"> / request that Watercare </w:t>
      </w:r>
      <w:proofErr w:type="spellStart"/>
      <w:r w:rsidRPr="00D846DE">
        <w:rPr>
          <w:rFonts w:ascii="Calibri" w:hAnsi="Calibri" w:cs="Calibri"/>
          <w:lang w:val="en-AU"/>
        </w:rPr>
        <w:t>prioritises</w:t>
      </w:r>
      <w:proofErr w:type="spellEnd"/>
      <w:r w:rsidRPr="00D846DE">
        <w:rPr>
          <w:rFonts w:ascii="Calibri" w:hAnsi="Calibri" w:cs="Calibri"/>
          <w:lang w:val="en-AU"/>
        </w:rPr>
        <w:t xml:space="preserve"> local procurement to </w:t>
      </w:r>
      <w:proofErr w:type="spellStart"/>
      <w:r w:rsidRPr="00D846DE">
        <w:rPr>
          <w:rFonts w:ascii="Calibri" w:hAnsi="Calibri" w:cs="Calibri"/>
          <w:lang w:val="en-AU"/>
        </w:rPr>
        <w:t>maximise</w:t>
      </w:r>
      <w:proofErr w:type="spellEnd"/>
      <w:r w:rsidRPr="00D846DE">
        <w:rPr>
          <w:rFonts w:ascii="Calibri" w:hAnsi="Calibri" w:cs="Calibri"/>
          <w:lang w:val="en-AU"/>
        </w:rPr>
        <w:t xml:space="preserve"> economic benefits for the community</w:t>
      </w:r>
    </w:p>
    <w:p w14:paraId="383D628C"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proofErr w:type="spellStart"/>
      <w:r w:rsidRPr="00D846DE">
        <w:rPr>
          <w:rFonts w:ascii="Calibri" w:hAnsi="Calibri" w:cs="Calibri"/>
          <w:lang w:val="en-AU"/>
        </w:rPr>
        <w:t>tono</w:t>
      </w:r>
      <w:proofErr w:type="spellEnd"/>
      <w:r w:rsidRPr="00D846DE">
        <w:rPr>
          <w:rFonts w:ascii="Calibri" w:hAnsi="Calibri" w:cs="Calibri"/>
          <w:lang w:val="en-AU"/>
        </w:rPr>
        <w:t xml:space="preserve"> / request clear articulation of Watercare’s values and aspirations to build alignment and trust with the community</w:t>
      </w:r>
    </w:p>
    <w:p w14:paraId="25FA7991" w14:textId="77777777" w:rsidR="00D846DE" w:rsidRPr="00D846DE" w:rsidRDefault="00D846DE" w:rsidP="00D846DE">
      <w:pPr>
        <w:pStyle w:val="ListParagraph"/>
        <w:widowControl/>
        <w:numPr>
          <w:ilvl w:val="0"/>
          <w:numId w:val="16"/>
        </w:numPr>
        <w:tabs>
          <w:tab w:val="left" w:pos="567"/>
        </w:tabs>
        <w:autoSpaceDE/>
        <w:autoSpaceDN/>
        <w:spacing w:after="120"/>
        <w:contextualSpacing w:val="0"/>
        <w:rPr>
          <w:rFonts w:ascii="Calibri" w:hAnsi="Calibri" w:cs="Calibri"/>
          <w:lang w:val="en-AU"/>
        </w:rPr>
      </w:pPr>
      <w:proofErr w:type="spellStart"/>
      <w:r w:rsidRPr="00D846DE">
        <w:rPr>
          <w:rFonts w:ascii="Calibri" w:hAnsi="Calibri" w:cs="Calibri"/>
          <w:lang w:val="en-AU"/>
        </w:rPr>
        <w:lastRenderedPageBreak/>
        <w:t>whakapūmau</w:t>
      </w:r>
      <w:proofErr w:type="spellEnd"/>
      <w:r w:rsidRPr="00D846DE">
        <w:rPr>
          <w:rFonts w:ascii="Calibri" w:hAnsi="Calibri" w:cs="Calibri"/>
          <w:lang w:val="en-AU"/>
        </w:rPr>
        <w:t xml:space="preserve"> / reaffirm the board’s belief that water is a </w:t>
      </w:r>
      <w:proofErr w:type="gramStart"/>
      <w:r w:rsidRPr="00D846DE">
        <w:rPr>
          <w:rFonts w:ascii="Calibri" w:hAnsi="Calibri" w:cs="Calibri"/>
          <w:lang w:val="en-AU"/>
        </w:rPr>
        <w:t>taonga, and</w:t>
      </w:r>
      <w:proofErr w:type="gramEnd"/>
      <w:r w:rsidRPr="00D846DE">
        <w:rPr>
          <w:rFonts w:ascii="Calibri" w:hAnsi="Calibri" w:cs="Calibri"/>
          <w:lang w:val="en-AU"/>
        </w:rPr>
        <w:t xml:space="preserve"> </w:t>
      </w:r>
      <w:proofErr w:type="spellStart"/>
      <w:r w:rsidRPr="00D846DE">
        <w:rPr>
          <w:rFonts w:ascii="Calibri" w:hAnsi="Calibri" w:cs="Calibri"/>
          <w:lang w:val="en-AU"/>
        </w:rPr>
        <w:t>emphasise</w:t>
      </w:r>
      <w:proofErr w:type="spellEnd"/>
      <w:r w:rsidRPr="00D846DE">
        <w:rPr>
          <w:rFonts w:ascii="Calibri" w:hAnsi="Calibri" w:cs="Calibri"/>
          <w:lang w:val="en-AU"/>
        </w:rPr>
        <w:t xml:space="preserve"> the need for the Strategy to provide long-term stability and protection that goes beyond shifts in political direction, ensuring consistent outcomes for community wellbeing, the environment, and intergenerational equity.</w:t>
      </w:r>
    </w:p>
    <w:p w14:paraId="151667F3" w14:textId="6882EBF3" w:rsidR="00D846DE" w:rsidRDefault="00D846DE" w:rsidP="00D846DE">
      <w:pPr>
        <w:spacing w:after="120"/>
        <w:jc w:val="right"/>
        <w:rPr>
          <w:rFonts w:ascii="Calibri" w:hAnsi="Calibri" w:cs="Calibri"/>
          <w:lang w:val="en-AU"/>
        </w:rPr>
      </w:pPr>
      <w:r w:rsidRPr="00D846DE">
        <w:rPr>
          <w:rFonts w:ascii="Calibri" w:hAnsi="Calibri" w:cs="Calibri"/>
          <w:lang w:val="en-AU"/>
        </w:rPr>
        <w:t>CARRIED</w:t>
      </w:r>
    </w:p>
    <w:p w14:paraId="01A2C43D" w14:textId="77777777" w:rsidR="00D846DE" w:rsidRDefault="00D846DE">
      <w:pPr>
        <w:widowControl/>
        <w:autoSpaceDE/>
        <w:autoSpaceDN/>
        <w:spacing w:after="160" w:line="278" w:lineRule="auto"/>
        <w:rPr>
          <w:rFonts w:ascii="Calibri" w:hAnsi="Calibri" w:cs="Calibri"/>
          <w:lang w:val="en-AU"/>
        </w:rPr>
      </w:pPr>
      <w:r>
        <w:rPr>
          <w:rFonts w:ascii="Calibri" w:hAnsi="Calibri" w:cs="Calibri"/>
          <w:lang w:val="en-AU"/>
        </w:rPr>
        <w:br w:type="page"/>
      </w:r>
    </w:p>
    <w:p w14:paraId="3D831329" w14:textId="21F5B015" w:rsidR="00D846DE" w:rsidRPr="00D846DE" w:rsidRDefault="00D846DE" w:rsidP="00BF1C80">
      <w:pPr>
        <w:pStyle w:val="Blueheading"/>
        <w:spacing w:before="240" w:after="120"/>
        <w:outlineLvl w:val="0"/>
        <w:rPr>
          <w:rFonts w:ascii="Calibri" w:eastAsiaTheme="majorEastAsia" w:hAnsi="Calibri" w:cs="Calibri"/>
          <w:color w:val="0E2841" w:themeColor="text2"/>
          <w:sz w:val="52"/>
          <w:szCs w:val="22"/>
        </w:rPr>
      </w:pPr>
      <w:bookmarkStart w:id="8" w:name="_Toc209785306"/>
      <w:proofErr w:type="spellStart"/>
      <w:r w:rsidRPr="00D846DE">
        <w:rPr>
          <w:rFonts w:ascii="Calibri" w:eastAsiaTheme="majorEastAsia" w:hAnsi="Calibri" w:cs="Calibri"/>
          <w:color w:val="0E2841" w:themeColor="text2"/>
          <w:sz w:val="52"/>
          <w:szCs w:val="22"/>
        </w:rPr>
        <w:lastRenderedPageBreak/>
        <w:t>Puketāpapa</w:t>
      </w:r>
      <w:proofErr w:type="spellEnd"/>
      <w:r w:rsidRPr="00D846DE">
        <w:rPr>
          <w:rFonts w:ascii="Calibri" w:eastAsiaTheme="majorEastAsia" w:hAnsi="Calibri" w:cs="Calibri"/>
          <w:color w:val="0E2841" w:themeColor="text2"/>
          <w:sz w:val="52"/>
          <w:szCs w:val="22"/>
        </w:rPr>
        <w:t xml:space="preserve"> Local Board</w:t>
      </w:r>
      <w:bookmarkEnd w:id="8"/>
    </w:p>
    <w:p w14:paraId="4FEBA326" w14:textId="77777777" w:rsidR="00D846DE" w:rsidRDefault="00D846DE" w:rsidP="00D846DE">
      <w:pPr>
        <w:pStyle w:val="Blueheading"/>
        <w:spacing w:before="0" w:after="120"/>
        <w:rPr>
          <w:rFonts w:ascii="Calibri" w:hAnsi="Calibri" w:cs="Calibri"/>
        </w:rPr>
      </w:pPr>
      <w:r w:rsidRPr="00D846DE">
        <w:rPr>
          <w:rFonts w:ascii="Calibri" w:hAnsi="Calibri" w:cs="Calibri"/>
        </w:rPr>
        <w:t>Resolution number PKTPP/2025/46</w:t>
      </w:r>
    </w:p>
    <w:p w14:paraId="3751DFA8" w14:textId="77777777" w:rsidR="00D846DE" w:rsidRPr="00D846DE" w:rsidRDefault="00D846DE" w:rsidP="00D846DE">
      <w:pPr>
        <w:tabs>
          <w:tab w:val="left" w:pos="6753"/>
        </w:tabs>
        <w:spacing w:after="120"/>
        <w:rPr>
          <w:rFonts w:ascii="Calibri" w:hAnsi="Calibri" w:cs="Calibri"/>
          <w:color w:val="000000" w:themeColor="text1"/>
        </w:rPr>
      </w:pPr>
      <w:r w:rsidRPr="00D846DE">
        <w:rPr>
          <w:rFonts w:ascii="Calibri" w:hAnsi="Calibri" w:cs="Calibri"/>
          <w:color w:val="000000" w:themeColor="text1"/>
        </w:rPr>
        <w:t xml:space="preserve">That </w:t>
      </w:r>
      <w:bookmarkStart w:id="9" w:name="_Hlk209784375"/>
      <w:r w:rsidRPr="00D846DE">
        <w:rPr>
          <w:rFonts w:ascii="Calibri" w:hAnsi="Calibri" w:cs="Calibri"/>
          <w:color w:val="000000" w:themeColor="text1"/>
        </w:rPr>
        <w:t xml:space="preserve">the </w:t>
      </w:r>
      <w:proofErr w:type="spellStart"/>
      <w:r w:rsidRPr="00D846DE">
        <w:rPr>
          <w:rFonts w:ascii="Calibri" w:hAnsi="Calibri" w:cs="Calibri"/>
          <w:color w:val="000000" w:themeColor="text1"/>
        </w:rPr>
        <w:t>Puketāpapa</w:t>
      </w:r>
      <w:proofErr w:type="spellEnd"/>
      <w:r w:rsidRPr="00D846DE">
        <w:rPr>
          <w:rFonts w:ascii="Calibri" w:hAnsi="Calibri" w:cs="Calibri"/>
          <w:color w:val="000000" w:themeColor="text1"/>
        </w:rPr>
        <w:t xml:space="preserve"> Local Board</w:t>
      </w:r>
      <w:bookmarkEnd w:id="9"/>
      <w:r w:rsidRPr="00D846DE">
        <w:rPr>
          <w:rFonts w:ascii="Calibri" w:hAnsi="Calibri" w:cs="Calibri"/>
          <w:color w:val="000000" w:themeColor="text1"/>
        </w:rPr>
        <w:t>:</w:t>
      </w:r>
    </w:p>
    <w:p w14:paraId="5AFE078C" w14:textId="77777777" w:rsidR="00D846DE" w:rsidRPr="00D846DE" w:rsidRDefault="00D846DE" w:rsidP="00D846DE">
      <w:pPr>
        <w:tabs>
          <w:tab w:val="left" w:pos="567"/>
        </w:tabs>
        <w:spacing w:after="120"/>
        <w:ind w:left="573" w:hanging="573"/>
        <w:rPr>
          <w:rFonts w:ascii="Calibri" w:hAnsi="Calibri" w:cs="Calibri"/>
          <w:color w:val="000000" w:themeColor="text1"/>
        </w:rPr>
      </w:pPr>
      <w:r w:rsidRPr="00D846DE">
        <w:rPr>
          <w:rFonts w:ascii="Calibri" w:hAnsi="Calibri" w:cs="Calibri"/>
          <w:color w:val="000000" w:themeColor="text1"/>
        </w:rPr>
        <w:t>a)</w:t>
      </w:r>
      <w:r w:rsidRPr="00D846DE">
        <w:rPr>
          <w:rFonts w:ascii="Calibri" w:hAnsi="Calibri" w:cs="Calibri"/>
          <w:color w:val="000000" w:themeColor="text1"/>
        </w:rPr>
        <w:tab/>
        <w:t>note that it is important to investigate a range of technological solutions to the issue of biosolids, as there are many innovative solutions being developed overseas.</w:t>
      </w:r>
    </w:p>
    <w:p w14:paraId="5E7465B1" w14:textId="77777777" w:rsidR="00D846DE" w:rsidRPr="00D846DE" w:rsidRDefault="00D846DE" w:rsidP="00D846DE">
      <w:pPr>
        <w:tabs>
          <w:tab w:val="left" w:pos="567"/>
        </w:tabs>
        <w:spacing w:after="120"/>
        <w:ind w:left="573" w:hanging="573"/>
        <w:rPr>
          <w:rFonts w:ascii="Calibri" w:hAnsi="Calibri" w:cs="Calibri"/>
          <w:color w:val="000000" w:themeColor="text1"/>
        </w:rPr>
      </w:pPr>
      <w:r w:rsidRPr="00D846DE">
        <w:rPr>
          <w:rFonts w:ascii="Calibri" w:hAnsi="Calibri" w:cs="Calibri"/>
          <w:color w:val="000000" w:themeColor="text1"/>
        </w:rPr>
        <w:t>b)</w:t>
      </w:r>
      <w:r w:rsidRPr="00D846DE">
        <w:rPr>
          <w:rFonts w:ascii="Calibri" w:hAnsi="Calibri" w:cs="Calibri"/>
          <w:color w:val="000000" w:themeColor="text1"/>
        </w:rPr>
        <w:tab/>
        <w:t>note that for the disposal of treated wastewater, it is important that an option for consideration is a discharge into the Tasman Sea to bypass the Manukau Harbour.</w:t>
      </w:r>
    </w:p>
    <w:p w14:paraId="326E1D5B" w14:textId="77777777" w:rsidR="00D846DE" w:rsidRPr="00D846DE" w:rsidRDefault="00D846DE" w:rsidP="00D846DE">
      <w:pPr>
        <w:tabs>
          <w:tab w:val="left" w:pos="567"/>
        </w:tabs>
        <w:spacing w:after="120"/>
        <w:ind w:left="573" w:hanging="573"/>
        <w:rPr>
          <w:rFonts w:ascii="Calibri" w:hAnsi="Calibri" w:cs="Calibri"/>
          <w:color w:val="000000" w:themeColor="text1"/>
        </w:rPr>
      </w:pPr>
      <w:r w:rsidRPr="00D846DE">
        <w:rPr>
          <w:rFonts w:ascii="Calibri" w:hAnsi="Calibri" w:cs="Calibri"/>
          <w:color w:val="000000" w:themeColor="text1"/>
        </w:rPr>
        <w:t>c)</w:t>
      </w:r>
      <w:r w:rsidRPr="00D846DE">
        <w:rPr>
          <w:rFonts w:ascii="Calibri" w:hAnsi="Calibri" w:cs="Calibri"/>
          <w:color w:val="000000" w:themeColor="text1"/>
        </w:rPr>
        <w:tab/>
        <w:t>note that as a solution for the provision of a future water source, it is important that recycled water is a consideration.</w:t>
      </w:r>
    </w:p>
    <w:p w14:paraId="4568EEAB" w14:textId="77777777" w:rsidR="00D846DE" w:rsidRPr="00D846DE" w:rsidRDefault="00D846DE" w:rsidP="00D846DE">
      <w:pPr>
        <w:tabs>
          <w:tab w:val="left" w:pos="567"/>
        </w:tabs>
        <w:spacing w:after="120"/>
        <w:ind w:left="573" w:hanging="573"/>
        <w:rPr>
          <w:rFonts w:ascii="Calibri" w:hAnsi="Calibri" w:cs="Calibri"/>
          <w:color w:val="000000" w:themeColor="text1"/>
        </w:rPr>
      </w:pPr>
      <w:r w:rsidRPr="00D846DE">
        <w:rPr>
          <w:rFonts w:ascii="Calibri" w:hAnsi="Calibri" w:cs="Calibri"/>
          <w:color w:val="000000" w:themeColor="text1"/>
        </w:rPr>
        <w:t>d)</w:t>
      </w:r>
      <w:r w:rsidRPr="00D846DE">
        <w:rPr>
          <w:rFonts w:ascii="Calibri" w:hAnsi="Calibri" w:cs="Calibri"/>
          <w:color w:val="000000" w:themeColor="text1"/>
        </w:rPr>
        <w:tab/>
        <w:t>note that water efficiency and demand management is an important part of the conversation.</w:t>
      </w:r>
    </w:p>
    <w:p w14:paraId="65990251" w14:textId="77777777" w:rsidR="00D846DE" w:rsidRPr="00D846DE" w:rsidRDefault="00D846DE" w:rsidP="00D846DE">
      <w:pPr>
        <w:tabs>
          <w:tab w:val="left" w:pos="567"/>
        </w:tabs>
        <w:spacing w:after="120"/>
        <w:ind w:left="573" w:hanging="573"/>
        <w:rPr>
          <w:rFonts w:ascii="Calibri" w:hAnsi="Calibri" w:cs="Calibri"/>
          <w:color w:val="000000" w:themeColor="text1"/>
        </w:rPr>
      </w:pPr>
      <w:r w:rsidRPr="00D846DE">
        <w:rPr>
          <w:rFonts w:ascii="Calibri" w:hAnsi="Calibri" w:cs="Calibri"/>
          <w:color w:val="000000" w:themeColor="text1"/>
        </w:rPr>
        <w:t>e)</w:t>
      </w:r>
      <w:r w:rsidRPr="00D846DE">
        <w:rPr>
          <w:rFonts w:ascii="Calibri" w:hAnsi="Calibri" w:cs="Calibri"/>
          <w:color w:val="000000" w:themeColor="text1"/>
        </w:rPr>
        <w:tab/>
        <w:t xml:space="preserve">note that further investigation into non-potable water supply for purposes/industries that do not need water treated to drinking water standard, is important to </w:t>
      </w:r>
      <w:proofErr w:type="spellStart"/>
      <w:r w:rsidRPr="00D846DE">
        <w:rPr>
          <w:rFonts w:ascii="Calibri" w:hAnsi="Calibri" w:cs="Calibri"/>
          <w:color w:val="000000" w:themeColor="text1"/>
        </w:rPr>
        <w:t>maximise</w:t>
      </w:r>
      <w:proofErr w:type="spellEnd"/>
      <w:r w:rsidRPr="00D846DE">
        <w:rPr>
          <w:rFonts w:ascii="Calibri" w:hAnsi="Calibri" w:cs="Calibri"/>
          <w:color w:val="000000" w:themeColor="text1"/>
        </w:rPr>
        <w:t xml:space="preserve"> drinking water supply.</w:t>
      </w:r>
    </w:p>
    <w:p w14:paraId="39FAC25B" w14:textId="77777777" w:rsidR="00D846DE" w:rsidRPr="00D846DE" w:rsidRDefault="00D846DE" w:rsidP="00D846DE">
      <w:pPr>
        <w:tabs>
          <w:tab w:val="left" w:pos="567"/>
        </w:tabs>
        <w:spacing w:after="120"/>
        <w:ind w:left="570" w:hanging="570"/>
        <w:rPr>
          <w:rFonts w:ascii="Calibri" w:hAnsi="Calibri" w:cs="Calibri"/>
          <w:color w:val="000000" w:themeColor="text1"/>
        </w:rPr>
      </w:pPr>
      <w:r w:rsidRPr="00D846DE">
        <w:rPr>
          <w:rFonts w:ascii="Calibri" w:hAnsi="Calibri" w:cs="Calibri"/>
          <w:color w:val="000000" w:themeColor="text1"/>
        </w:rPr>
        <w:t>f)</w:t>
      </w:r>
      <w:r w:rsidRPr="00D846DE">
        <w:rPr>
          <w:rFonts w:ascii="Calibri" w:hAnsi="Calibri" w:cs="Calibri"/>
          <w:color w:val="000000" w:themeColor="text1"/>
        </w:rPr>
        <w:tab/>
        <w:t xml:space="preserve">support further investigation into the benefit of </w:t>
      </w:r>
      <w:proofErr w:type="spellStart"/>
      <w:r w:rsidRPr="00D846DE">
        <w:rPr>
          <w:rFonts w:ascii="Calibri" w:hAnsi="Calibri" w:cs="Calibri"/>
          <w:color w:val="000000" w:themeColor="text1"/>
        </w:rPr>
        <w:t>decentralisation</w:t>
      </w:r>
      <w:proofErr w:type="spellEnd"/>
      <w:r w:rsidRPr="00D846DE">
        <w:rPr>
          <w:rFonts w:ascii="Calibri" w:hAnsi="Calibri" w:cs="Calibri"/>
          <w:color w:val="000000" w:themeColor="text1"/>
        </w:rPr>
        <w:t xml:space="preserve"> and </w:t>
      </w:r>
      <w:proofErr w:type="spellStart"/>
      <w:r w:rsidRPr="00D846DE">
        <w:rPr>
          <w:rFonts w:ascii="Calibri" w:hAnsi="Calibri" w:cs="Calibri"/>
          <w:color w:val="000000" w:themeColor="text1"/>
        </w:rPr>
        <w:t>neighbour</w:t>
      </w:r>
      <w:proofErr w:type="spellEnd"/>
      <w:r w:rsidRPr="00D846DE">
        <w:rPr>
          <w:rFonts w:ascii="Calibri" w:hAnsi="Calibri" w:cs="Calibri"/>
          <w:color w:val="000000" w:themeColor="text1"/>
        </w:rPr>
        <w:t xml:space="preserve"> level solutions.</w:t>
      </w:r>
    </w:p>
    <w:p w14:paraId="63FEEA3C" w14:textId="77777777" w:rsidR="00D846DE" w:rsidRPr="00D846DE" w:rsidRDefault="00D846DE" w:rsidP="00D846DE">
      <w:pPr>
        <w:spacing w:after="120"/>
        <w:jc w:val="right"/>
        <w:rPr>
          <w:rFonts w:ascii="Calibri" w:hAnsi="Calibri" w:cs="Calibri"/>
          <w:lang w:val="en-AU"/>
        </w:rPr>
      </w:pPr>
      <w:r w:rsidRPr="00D846DE">
        <w:rPr>
          <w:rFonts w:ascii="Calibri" w:hAnsi="Calibri" w:cs="Calibri"/>
          <w:lang w:val="en-AU"/>
        </w:rPr>
        <w:t>CARRIED</w:t>
      </w:r>
    </w:p>
    <w:p w14:paraId="3A8C66D5" w14:textId="77777777" w:rsidR="00D846DE" w:rsidRPr="00D846DE" w:rsidRDefault="00D846DE" w:rsidP="00D846DE">
      <w:pPr>
        <w:pStyle w:val="BodyText"/>
      </w:pPr>
    </w:p>
    <w:p w14:paraId="4823BD0F" w14:textId="2B702633" w:rsidR="00D846DE" w:rsidRDefault="00D846DE">
      <w:pPr>
        <w:widowControl/>
        <w:autoSpaceDE/>
        <w:autoSpaceDN/>
        <w:spacing w:after="160" w:line="278" w:lineRule="auto"/>
        <w:rPr>
          <w:rFonts w:ascii="National 2 Light" w:eastAsiaTheme="minorHAnsi" w:hAnsi="National 2 Light" w:cstheme="minorBidi"/>
          <w:color w:val="000000" w:themeColor="text1"/>
          <w:lang w:val="en-NZ"/>
        </w:rPr>
      </w:pPr>
      <w:r>
        <w:br w:type="page"/>
      </w:r>
    </w:p>
    <w:p w14:paraId="08763FB5" w14:textId="54BE0128" w:rsidR="00D846DE" w:rsidRDefault="00D846DE" w:rsidP="00BF1C80">
      <w:pPr>
        <w:pStyle w:val="Blueheading"/>
        <w:spacing w:before="240" w:after="120"/>
        <w:outlineLvl w:val="0"/>
        <w:rPr>
          <w:rFonts w:ascii="Calibri" w:eastAsiaTheme="majorEastAsia" w:hAnsi="Calibri" w:cs="Calibri"/>
          <w:color w:val="0E2841" w:themeColor="text2"/>
          <w:sz w:val="52"/>
          <w:szCs w:val="22"/>
        </w:rPr>
      </w:pPr>
      <w:bookmarkStart w:id="10" w:name="_Toc209785307"/>
      <w:r w:rsidRPr="00D846DE">
        <w:rPr>
          <w:rFonts w:ascii="Calibri" w:eastAsiaTheme="majorEastAsia" w:hAnsi="Calibri" w:cs="Calibri"/>
          <w:color w:val="0E2841" w:themeColor="text2"/>
          <w:sz w:val="52"/>
          <w:szCs w:val="22"/>
        </w:rPr>
        <w:lastRenderedPageBreak/>
        <w:t>Waitākere Ranges Local Board</w:t>
      </w:r>
      <w:bookmarkEnd w:id="10"/>
    </w:p>
    <w:p w14:paraId="0087BF71" w14:textId="77777777" w:rsidR="00D846DE" w:rsidRPr="00D846DE" w:rsidRDefault="00D846DE" w:rsidP="00D846DE">
      <w:pPr>
        <w:pStyle w:val="Blueheading"/>
        <w:spacing w:before="0" w:after="120"/>
        <w:rPr>
          <w:rFonts w:ascii="Calibri" w:hAnsi="Calibri" w:cs="Calibri"/>
        </w:rPr>
      </w:pPr>
      <w:r w:rsidRPr="00D846DE">
        <w:rPr>
          <w:rFonts w:ascii="Calibri" w:hAnsi="Calibri" w:cs="Calibri"/>
        </w:rPr>
        <w:t>Resolution number WTK/2025/114</w:t>
      </w:r>
    </w:p>
    <w:p w14:paraId="7BBFFDC9" w14:textId="77777777" w:rsidR="00D846DE" w:rsidRPr="00D846DE" w:rsidRDefault="00D846DE" w:rsidP="00D846DE">
      <w:pPr>
        <w:rPr>
          <w:rFonts w:ascii="Calibri" w:hAnsi="Calibri" w:cs="Calibri"/>
          <w:color w:val="000000" w:themeColor="text1"/>
        </w:rPr>
      </w:pPr>
      <w:r w:rsidRPr="00D846DE">
        <w:rPr>
          <w:rFonts w:ascii="Calibri" w:hAnsi="Calibri" w:cs="Calibri"/>
          <w:color w:val="000000" w:themeColor="text1"/>
        </w:rPr>
        <w:t xml:space="preserve">That the </w:t>
      </w:r>
      <w:bookmarkStart w:id="11" w:name="_Hlk209784433"/>
      <w:r w:rsidRPr="00D846DE">
        <w:rPr>
          <w:rFonts w:ascii="Calibri" w:hAnsi="Calibri" w:cs="Calibri"/>
          <w:color w:val="000000" w:themeColor="text1"/>
        </w:rPr>
        <w:t>Waitākere Ranges Local Board</w:t>
      </w:r>
      <w:bookmarkEnd w:id="11"/>
      <w:r w:rsidRPr="00D846DE">
        <w:rPr>
          <w:rFonts w:ascii="Calibri" w:hAnsi="Calibri" w:cs="Calibri"/>
          <w:color w:val="000000" w:themeColor="text1"/>
        </w:rPr>
        <w:t>:</w:t>
      </w:r>
    </w:p>
    <w:p w14:paraId="0F780587" w14:textId="77777777" w:rsidR="00D846DE" w:rsidRPr="00D846DE" w:rsidRDefault="00D846DE" w:rsidP="00D846DE">
      <w:pPr>
        <w:pStyle w:val="ListParagraph"/>
        <w:widowControl/>
        <w:numPr>
          <w:ilvl w:val="0"/>
          <w:numId w:val="18"/>
        </w:numPr>
        <w:autoSpaceDE/>
        <w:autoSpaceDN/>
        <w:spacing w:after="160" w:line="278" w:lineRule="auto"/>
        <w:rPr>
          <w:rFonts w:ascii="Calibri" w:hAnsi="Calibri" w:cs="Calibri"/>
        </w:rPr>
      </w:pPr>
      <w:proofErr w:type="spellStart"/>
      <w:r w:rsidRPr="00D846DE">
        <w:rPr>
          <w:rFonts w:ascii="Calibri" w:hAnsi="Calibri" w:cs="Calibri"/>
          <w:color w:val="000000" w:themeColor="text1"/>
        </w:rPr>
        <w:t>whakamihi</w:t>
      </w:r>
      <w:proofErr w:type="spellEnd"/>
      <w:r w:rsidRPr="00D846DE">
        <w:rPr>
          <w:rFonts w:ascii="Calibri" w:hAnsi="Calibri" w:cs="Calibri"/>
          <w:color w:val="000000" w:themeColor="text1"/>
        </w:rPr>
        <w:t xml:space="preserve"> / thank Watercare for engaging the diverse communities of the Waitākere Ranges Local Board </w:t>
      </w:r>
      <w:proofErr w:type="spellStart"/>
      <w:r w:rsidRPr="00D846DE">
        <w:rPr>
          <w:rFonts w:ascii="Calibri" w:hAnsi="Calibri" w:cs="Calibri"/>
          <w:color w:val="000000" w:themeColor="text1"/>
        </w:rPr>
        <w:t>rohe</w:t>
      </w:r>
      <w:proofErr w:type="spellEnd"/>
      <w:r w:rsidRPr="00D846DE">
        <w:rPr>
          <w:rFonts w:ascii="Calibri" w:hAnsi="Calibri" w:cs="Calibri"/>
          <w:color w:val="000000" w:themeColor="text1"/>
        </w:rPr>
        <w:t xml:space="preserve"> on the Metropolitan Servicing Strategy.</w:t>
      </w:r>
    </w:p>
    <w:p w14:paraId="0A78C91D" w14:textId="77777777" w:rsidR="00D846DE" w:rsidRPr="00D846DE" w:rsidRDefault="00D846DE" w:rsidP="00D846DE">
      <w:pPr>
        <w:pStyle w:val="ListParagraph"/>
        <w:widowControl/>
        <w:numPr>
          <w:ilvl w:val="0"/>
          <w:numId w:val="18"/>
        </w:numPr>
        <w:autoSpaceDE/>
        <w:autoSpaceDN/>
        <w:spacing w:after="160" w:line="278" w:lineRule="auto"/>
        <w:rPr>
          <w:rFonts w:ascii="Calibri" w:hAnsi="Calibri" w:cs="Calibri"/>
        </w:rPr>
      </w:pPr>
      <w:proofErr w:type="spellStart"/>
      <w:r w:rsidRPr="00D846DE">
        <w:rPr>
          <w:rFonts w:ascii="Calibri" w:hAnsi="Calibri" w:cs="Calibri"/>
          <w:color w:val="000000" w:themeColor="text1"/>
        </w:rPr>
        <w:t>tuku</w:t>
      </w:r>
      <w:proofErr w:type="spellEnd"/>
      <w:r w:rsidRPr="00D846DE">
        <w:rPr>
          <w:rFonts w:ascii="Calibri" w:hAnsi="Calibri" w:cs="Calibri"/>
          <w:color w:val="000000" w:themeColor="text1"/>
        </w:rPr>
        <w:t xml:space="preserve"> / provide feedback on the key issues outlined in Watercare’s Metropolitan Servicing Strategy</w:t>
      </w:r>
    </w:p>
    <w:p w14:paraId="56C8126F" w14:textId="77777777" w:rsidR="00D846DE" w:rsidRPr="00D846DE" w:rsidRDefault="00D846DE" w:rsidP="00D846DE">
      <w:pPr>
        <w:pStyle w:val="ListParagraph"/>
        <w:widowControl/>
        <w:numPr>
          <w:ilvl w:val="0"/>
          <w:numId w:val="18"/>
        </w:numPr>
        <w:autoSpaceDE/>
        <w:autoSpaceDN/>
        <w:spacing w:after="160" w:line="278" w:lineRule="auto"/>
        <w:rPr>
          <w:rFonts w:ascii="Calibri" w:hAnsi="Calibri" w:cs="Calibri"/>
        </w:rPr>
      </w:pPr>
      <w:proofErr w:type="spellStart"/>
      <w:r w:rsidRPr="00D846DE">
        <w:rPr>
          <w:rFonts w:ascii="Calibri" w:hAnsi="Calibri" w:cs="Calibri"/>
          <w:color w:val="000000" w:themeColor="text1"/>
        </w:rPr>
        <w:t>whakawhetai</w:t>
      </w:r>
      <w:proofErr w:type="spellEnd"/>
      <w:r w:rsidRPr="00D846DE">
        <w:rPr>
          <w:rFonts w:ascii="Calibri" w:hAnsi="Calibri" w:cs="Calibri"/>
          <w:color w:val="000000" w:themeColor="text1"/>
        </w:rPr>
        <w:t xml:space="preserve"> / thank Watercare for attending the workshop and presenting on the Metropolitan Servicing Strategy.</w:t>
      </w:r>
    </w:p>
    <w:p w14:paraId="54780F4E" w14:textId="77777777" w:rsidR="00D846DE" w:rsidRPr="00D846DE" w:rsidRDefault="00D846DE" w:rsidP="00D846DE">
      <w:pPr>
        <w:pStyle w:val="ListParagraph"/>
        <w:widowControl/>
        <w:numPr>
          <w:ilvl w:val="0"/>
          <w:numId w:val="18"/>
        </w:numPr>
        <w:autoSpaceDE/>
        <w:autoSpaceDN/>
        <w:spacing w:after="160" w:line="278" w:lineRule="auto"/>
        <w:rPr>
          <w:rFonts w:ascii="Calibri" w:hAnsi="Calibri" w:cs="Calibri"/>
        </w:rPr>
      </w:pPr>
      <w:proofErr w:type="spellStart"/>
      <w:r w:rsidRPr="00D846DE">
        <w:rPr>
          <w:rFonts w:ascii="Calibri" w:hAnsi="Calibri" w:cs="Calibri"/>
          <w:color w:val="000000" w:themeColor="text1"/>
        </w:rPr>
        <w:t>tuhi</w:t>
      </w:r>
      <w:proofErr w:type="spellEnd"/>
      <w:r w:rsidRPr="00D846DE">
        <w:rPr>
          <w:rFonts w:ascii="Calibri" w:hAnsi="Calibri" w:cs="Calibri"/>
          <w:color w:val="000000" w:themeColor="text1"/>
        </w:rPr>
        <w:t xml:space="preserve"> / note the Board’s opposition to consideration of new dams in the Waitākere Ranges, given the protections under the Deed of Acknowledgment.</w:t>
      </w:r>
    </w:p>
    <w:p w14:paraId="1CEFFB28" w14:textId="77777777" w:rsidR="00D846DE" w:rsidRPr="00D846DE" w:rsidRDefault="00D846DE" w:rsidP="00D846DE">
      <w:pPr>
        <w:pStyle w:val="ListParagraph"/>
        <w:widowControl/>
        <w:numPr>
          <w:ilvl w:val="0"/>
          <w:numId w:val="18"/>
        </w:numPr>
        <w:autoSpaceDE/>
        <w:autoSpaceDN/>
        <w:spacing w:after="160" w:line="278" w:lineRule="auto"/>
        <w:rPr>
          <w:rFonts w:ascii="Calibri" w:hAnsi="Calibri" w:cs="Calibri"/>
        </w:rPr>
      </w:pPr>
      <w:r w:rsidRPr="00D846DE">
        <w:rPr>
          <w:rFonts w:ascii="Calibri" w:hAnsi="Calibri" w:cs="Calibri"/>
          <w:color w:val="000000" w:themeColor="text1"/>
        </w:rPr>
        <w:t xml:space="preserve"> </w:t>
      </w:r>
      <w:proofErr w:type="spellStart"/>
      <w:r w:rsidRPr="00D846DE">
        <w:rPr>
          <w:rFonts w:ascii="Calibri" w:hAnsi="Calibri" w:cs="Calibri"/>
          <w:color w:val="000000" w:themeColor="text1"/>
        </w:rPr>
        <w:t>tono</w:t>
      </w:r>
      <w:proofErr w:type="spellEnd"/>
      <w:r w:rsidRPr="00D846DE">
        <w:rPr>
          <w:rFonts w:ascii="Calibri" w:hAnsi="Calibri" w:cs="Calibri"/>
          <w:color w:val="000000" w:themeColor="text1"/>
        </w:rPr>
        <w:t xml:space="preserve"> / request Watercare provide further information on how Auckland’s water and wastewater activities impact the </w:t>
      </w:r>
      <w:proofErr w:type="spellStart"/>
      <w:r w:rsidRPr="00D846DE">
        <w:rPr>
          <w:rFonts w:ascii="Calibri" w:hAnsi="Calibri" w:cs="Calibri"/>
          <w:color w:val="000000" w:themeColor="text1"/>
        </w:rPr>
        <w:t>harbour</w:t>
      </w:r>
      <w:proofErr w:type="spellEnd"/>
      <w:r w:rsidRPr="00D846DE">
        <w:rPr>
          <w:rFonts w:ascii="Calibri" w:hAnsi="Calibri" w:cs="Calibri"/>
          <w:color w:val="000000" w:themeColor="text1"/>
        </w:rPr>
        <w:t xml:space="preserve"> environment.</w:t>
      </w:r>
    </w:p>
    <w:p w14:paraId="3D82DC83" w14:textId="77777777" w:rsidR="00D846DE" w:rsidRPr="00D846DE" w:rsidRDefault="00D846DE" w:rsidP="00D846DE">
      <w:pPr>
        <w:pStyle w:val="ListParagraph"/>
        <w:widowControl/>
        <w:numPr>
          <w:ilvl w:val="0"/>
          <w:numId w:val="18"/>
        </w:numPr>
        <w:autoSpaceDE/>
        <w:autoSpaceDN/>
        <w:spacing w:after="160" w:line="278" w:lineRule="auto"/>
        <w:rPr>
          <w:rFonts w:ascii="Calibri" w:hAnsi="Calibri" w:cs="Calibri"/>
        </w:rPr>
      </w:pPr>
      <w:r w:rsidRPr="00D846DE">
        <w:rPr>
          <w:rFonts w:ascii="Calibri" w:hAnsi="Calibri" w:cs="Calibri"/>
          <w:color w:val="000000" w:themeColor="text1"/>
        </w:rPr>
        <w:t xml:space="preserve"> </w:t>
      </w:r>
      <w:proofErr w:type="spellStart"/>
      <w:r w:rsidRPr="00D846DE">
        <w:rPr>
          <w:rFonts w:ascii="Calibri" w:hAnsi="Calibri" w:cs="Calibri"/>
          <w:color w:val="000000" w:themeColor="text1"/>
        </w:rPr>
        <w:t>tohutohe</w:t>
      </w:r>
      <w:proofErr w:type="spellEnd"/>
      <w:r w:rsidRPr="00D846DE">
        <w:rPr>
          <w:rFonts w:ascii="Calibri" w:hAnsi="Calibri" w:cs="Calibri"/>
          <w:color w:val="000000" w:themeColor="text1"/>
        </w:rPr>
        <w:t xml:space="preserve"> / encourage Watercare to </w:t>
      </w:r>
      <w:proofErr w:type="spellStart"/>
      <w:r w:rsidRPr="00D846DE">
        <w:rPr>
          <w:rFonts w:ascii="Calibri" w:hAnsi="Calibri" w:cs="Calibri"/>
          <w:color w:val="000000" w:themeColor="text1"/>
        </w:rPr>
        <w:t>prioritise</w:t>
      </w:r>
      <w:proofErr w:type="spellEnd"/>
      <w:r w:rsidRPr="00D846DE">
        <w:rPr>
          <w:rFonts w:ascii="Calibri" w:hAnsi="Calibri" w:cs="Calibri"/>
          <w:color w:val="000000" w:themeColor="text1"/>
        </w:rPr>
        <w:t xml:space="preserve"> public education on Auckland’s drinking water and wastewater systems, as opportunities to engage the wider community and promote environmental benefits, for example the proposed education displays at the restored </w:t>
      </w:r>
      <w:proofErr w:type="spellStart"/>
      <w:r w:rsidRPr="00D846DE">
        <w:rPr>
          <w:rFonts w:ascii="Calibri" w:hAnsi="Calibri" w:cs="Calibri"/>
          <w:color w:val="000000" w:themeColor="text1"/>
        </w:rPr>
        <w:t>Nihotupu</w:t>
      </w:r>
      <w:proofErr w:type="spellEnd"/>
      <w:r w:rsidRPr="00D846DE">
        <w:rPr>
          <w:rFonts w:ascii="Calibri" w:hAnsi="Calibri" w:cs="Calibri"/>
          <w:color w:val="000000" w:themeColor="text1"/>
        </w:rPr>
        <w:t xml:space="preserve"> Filter Station and an extension to the </w:t>
      </w:r>
      <w:proofErr w:type="gramStart"/>
      <w:r w:rsidRPr="00D846DE">
        <w:rPr>
          <w:rFonts w:ascii="Calibri" w:hAnsi="Calibri" w:cs="Calibri"/>
          <w:color w:val="000000" w:themeColor="text1"/>
        </w:rPr>
        <w:t>schools</w:t>
      </w:r>
      <w:proofErr w:type="gramEnd"/>
      <w:r w:rsidRPr="00D846DE">
        <w:rPr>
          <w:rFonts w:ascii="Calibri" w:hAnsi="Calibri" w:cs="Calibri"/>
          <w:color w:val="000000" w:themeColor="text1"/>
        </w:rPr>
        <w:t xml:space="preserve"> education programme.</w:t>
      </w:r>
    </w:p>
    <w:p w14:paraId="60526328" w14:textId="77777777" w:rsidR="00D846DE" w:rsidRPr="00D846DE" w:rsidRDefault="00D846DE" w:rsidP="00D846DE">
      <w:pPr>
        <w:pStyle w:val="ListParagraph"/>
        <w:widowControl/>
        <w:numPr>
          <w:ilvl w:val="0"/>
          <w:numId w:val="18"/>
        </w:numPr>
        <w:autoSpaceDE/>
        <w:autoSpaceDN/>
        <w:spacing w:after="160" w:line="278" w:lineRule="auto"/>
        <w:rPr>
          <w:rFonts w:ascii="Calibri" w:hAnsi="Calibri" w:cs="Calibri"/>
        </w:rPr>
      </w:pPr>
      <w:proofErr w:type="spellStart"/>
      <w:r w:rsidRPr="00D846DE">
        <w:rPr>
          <w:rFonts w:ascii="Calibri" w:hAnsi="Calibri" w:cs="Calibri"/>
          <w:color w:val="000000" w:themeColor="text1"/>
        </w:rPr>
        <w:t>tono</w:t>
      </w:r>
      <w:proofErr w:type="spellEnd"/>
      <w:r w:rsidRPr="00D846DE">
        <w:rPr>
          <w:rFonts w:ascii="Calibri" w:hAnsi="Calibri" w:cs="Calibri"/>
          <w:color w:val="000000" w:themeColor="text1"/>
        </w:rPr>
        <w:t xml:space="preserve"> / request that Watercare strengthen engagement with mana whenua, Pasifika communities, local communities and industry stakeholders as part of developing the strategy</w:t>
      </w:r>
      <w:r w:rsidRPr="00D846DE">
        <w:rPr>
          <w:rFonts w:ascii="Calibri" w:hAnsi="Calibri" w:cs="Calibri"/>
        </w:rPr>
        <w:t>.</w:t>
      </w:r>
    </w:p>
    <w:p w14:paraId="53B2E001" w14:textId="76BD2889" w:rsidR="00D846DE" w:rsidRDefault="00D846DE" w:rsidP="00D846DE">
      <w:pPr>
        <w:spacing w:after="120"/>
        <w:jc w:val="right"/>
        <w:rPr>
          <w:rFonts w:ascii="Calibri" w:hAnsi="Calibri" w:cs="Calibri"/>
          <w:lang w:val="en-AU"/>
        </w:rPr>
      </w:pPr>
      <w:r w:rsidRPr="00D846DE">
        <w:rPr>
          <w:rFonts w:ascii="Calibri" w:hAnsi="Calibri" w:cs="Calibri"/>
          <w:lang w:val="en-AU"/>
        </w:rPr>
        <w:t>CARRIED</w:t>
      </w:r>
    </w:p>
    <w:p w14:paraId="51C912BE" w14:textId="77777777" w:rsidR="00D846DE" w:rsidRDefault="00D846DE">
      <w:pPr>
        <w:widowControl/>
        <w:autoSpaceDE/>
        <w:autoSpaceDN/>
        <w:spacing w:after="160" w:line="278" w:lineRule="auto"/>
        <w:rPr>
          <w:rFonts w:ascii="Calibri" w:hAnsi="Calibri" w:cs="Calibri"/>
          <w:lang w:val="en-AU"/>
        </w:rPr>
      </w:pPr>
      <w:r>
        <w:rPr>
          <w:rFonts w:ascii="Calibri" w:hAnsi="Calibri" w:cs="Calibri"/>
          <w:lang w:val="en-AU"/>
        </w:rPr>
        <w:br w:type="page"/>
      </w:r>
    </w:p>
    <w:p w14:paraId="35EA409A" w14:textId="35713A55" w:rsidR="00D846DE" w:rsidRPr="00D846DE" w:rsidRDefault="00D846DE" w:rsidP="00BF1C80">
      <w:pPr>
        <w:pStyle w:val="Blueheading"/>
        <w:spacing w:before="240" w:after="120"/>
        <w:outlineLvl w:val="0"/>
        <w:rPr>
          <w:rFonts w:ascii="Calibri" w:eastAsiaTheme="majorEastAsia" w:hAnsi="Calibri" w:cs="Calibri"/>
          <w:color w:val="0E2841" w:themeColor="text2"/>
          <w:sz w:val="52"/>
          <w:szCs w:val="22"/>
        </w:rPr>
      </w:pPr>
      <w:bookmarkStart w:id="12" w:name="_Toc209785308"/>
      <w:r w:rsidRPr="00D846DE">
        <w:rPr>
          <w:rFonts w:ascii="Calibri" w:eastAsiaTheme="majorEastAsia" w:hAnsi="Calibri" w:cs="Calibri"/>
          <w:color w:val="0E2841" w:themeColor="text2"/>
          <w:sz w:val="52"/>
          <w:szCs w:val="22"/>
        </w:rPr>
        <w:lastRenderedPageBreak/>
        <w:t>Waitematā Local Board</w:t>
      </w:r>
      <w:bookmarkEnd w:id="12"/>
    </w:p>
    <w:p w14:paraId="3687C8A4" w14:textId="77777777" w:rsidR="00D846DE" w:rsidRPr="00D846DE" w:rsidRDefault="00D846DE" w:rsidP="00D846DE">
      <w:pPr>
        <w:pStyle w:val="Blueheading"/>
        <w:spacing w:before="0" w:after="120"/>
        <w:rPr>
          <w:rFonts w:ascii="Calibri" w:hAnsi="Calibri" w:cs="Calibri"/>
        </w:rPr>
      </w:pPr>
      <w:r w:rsidRPr="00D846DE">
        <w:rPr>
          <w:rFonts w:ascii="Calibri" w:hAnsi="Calibri" w:cs="Calibri"/>
        </w:rPr>
        <w:t>Resolution number </w:t>
      </w:r>
      <w:bookmarkStart w:id="13" w:name="MinuteNumber_108987_1"/>
      <w:r w:rsidRPr="00D846DE">
        <w:rPr>
          <w:rFonts w:ascii="Calibri" w:hAnsi="Calibri" w:cs="Calibri"/>
        </w:rPr>
        <w:t>WTM/2025/129</w:t>
      </w:r>
      <w:bookmarkEnd w:id="13"/>
    </w:p>
    <w:p w14:paraId="3316659B" w14:textId="77777777" w:rsidR="00D846DE" w:rsidRPr="00D846DE" w:rsidRDefault="00D846DE" w:rsidP="00D846DE">
      <w:pPr>
        <w:rPr>
          <w:rFonts w:ascii="Calibri" w:hAnsi="Calibri" w:cs="Calibri"/>
        </w:rPr>
      </w:pPr>
      <w:r w:rsidRPr="00D846DE">
        <w:rPr>
          <w:rFonts w:ascii="Calibri" w:hAnsi="Calibri" w:cs="Calibri"/>
        </w:rPr>
        <w:t>That the </w:t>
      </w:r>
      <w:bookmarkStart w:id="14" w:name="_Hlk209784566"/>
      <w:r w:rsidRPr="00D846DE">
        <w:rPr>
          <w:rFonts w:ascii="Calibri" w:hAnsi="Calibri" w:cs="Calibri"/>
        </w:rPr>
        <w:t>Waitematā Local Board</w:t>
      </w:r>
      <w:bookmarkEnd w:id="14"/>
      <w:r w:rsidRPr="00D846DE">
        <w:rPr>
          <w:rFonts w:ascii="Calibri" w:hAnsi="Calibri" w:cs="Calibri"/>
        </w:rPr>
        <w:t>:</w:t>
      </w:r>
    </w:p>
    <w:p w14:paraId="7D44AD04" w14:textId="77777777" w:rsidR="00D846DE" w:rsidRPr="00D846DE" w:rsidRDefault="00D846DE" w:rsidP="00D846DE">
      <w:pPr>
        <w:rPr>
          <w:rFonts w:ascii="Calibri" w:hAnsi="Calibri" w:cs="Calibri"/>
        </w:rPr>
      </w:pPr>
      <w:r w:rsidRPr="00D846DE">
        <w:rPr>
          <w:rFonts w:ascii="Calibri" w:hAnsi="Calibri" w:cs="Calibri"/>
        </w:rPr>
        <w:t>a)          </w:t>
      </w:r>
      <w:proofErr w:type="spellStart"/>
      <w:r w:rsidRPr="00D846DE">
        <w:rPr>
          <w:rFonts w:ascii="Calibri" w:hAnsi="Calibri" w:cs="Calibri"/>
        </w:rPr>
        <w:t>whakarite</w:t>
      </w:r>
      <w:proofErr w:type="spellEnd"/>
      <w:r w:rsidRPr="00D846DE">
        <w:rPr>
          <w:rFonts w:ascii="Calibri" w:hAnsi="Calibri" w:cs="Calibri"/>
        </w:rPr>
        <w:t> / provide following feedback on Watercare’s Wastewater Network Strategy.</w:t>
      </w:r>
    </w:p>
    <w:p w14:paraId="4EAE7E1E" w14:textId="5E362FF2" w:rsidR="00D846DE" w:rsidRPr="00D846DE" w:rsidRDefault="00D846DE" w:rsidP="00D846DE">
      <w:pPr>
        <w:pStyle w:val="ListParagraph"/>
        <w:widowControl/>
        <w:numPr>
          <w:ilvl w:val="1"/>
          <w:numId w:val="19"/>
        </w:numPr>
        <w:autoSpaceDE/>
        <w:autoSpaceDN/>
        <w:spacing w:before="120" w:after="120"/>
        <w:contextualSpacing w:val="0"/>
        <w:rPr>
          <w:rFonts w:ascii="Calibri" w:hAnsi="Calibri" w:cs="Calibri"/>
        </w:rPr>
      </w:pPr>
      <w:r w:rsidRPr="00D846DE">
        <w:rPr>
          <w:rFonts w:ascii="Calibri" w:hAnsi="Calibri" w:cs="Calibri"/>
        </w:rPr>
        <w:t>Early and adequate investment in preparedness for extreme weather and other climate change effects.</w:t>
      </w:r>
    </w:p>
    <w:p w14:paraId="172934EB" w14:textId="5FDA3C24" w:rsidR="00D846DE" w:rsidRPr="00D846DE" w:rsidRDefault="00D846DE" w:rsidP="00D846DE">
      <w:pPr>
        <w:pStyle w:val="ListParagraph"/>
        <w:widowControl/>
        <w:numPr>
          <w:ilvl w:val="1"/>
          <w:numId w:val="19"/>
        </w:numPr>
        <w:autoSpaceDE/>
        <w:autoSpaceDN/>
        <w:spacing w:before="120" w:after="120"/>
        <w:contextualSpacing w:val="0"/>
        <w:rPr>
          <w:rFonts w:ascii="Calibri" w:hAnsi="Calibri" w:cs="Calibri"/>
        </w:rPr>
      </w:pPr>
      <w:r w:rsidRPr="00D846DE">
        <w:rPr>
          <w:rFonts w:ascii="Calibri" w:hAnsi="Calibri" w:cs="Calibri"/>
        </w:rPr>
        <w:t>Positive use should be made of biosolids and other wastewater products,</w:t>
      </w:r>
    </w:p>
    <w:p w14:paraId="22DFE40E" w14:textId="52421A20" w:rsidR="00D846DE" w:rsidRPr="00D846DE" w:rsidRDefault="00D846DE" w:rsidP="00D846DE">
      <w:pPr>
        <w:pStyle w:val="ListParagraph"/>
        <w:widowControl/>
        <w:numPr>
          <w:ilvl w:val="1"/>
          <w:numId w:val="19"/>
        </w:numPr>
        <w:autoSpaceDE/>
        <w:autoSpaceDN/>
        <w:spacing w:before="120" w:after="120"/>
        <w:contextualSpacing w:val="0"/>
        <w:rPr>
          <w:rFonts w:ascii="Calibri" w:hAnsi="Calibri" w:cs="Calibri"/>
        </w:rPr>
      </w:pPr>
      <w:r w:rsidRPr="00D846DE">
        <w:rPr>
          <w:rFonts w:ascii="Calibri" w:hAnsi="Calibri" w:cs="Calibri"/>
        </w:rPr>
        <w:t xml:space="preserve">Eliminating stormwater and wastewater overflows into streams and </w:t>
      </w:r>
      <w:proofErr w:type="spellStart"/>
      <w:r w:rsidRPr="00D846DE">
        <w:rPr>
          <w:rFonts w:ascii="Calibri" w:hAnsi="Calibri" w:cs="Calibri"/>
        </w:rPr>
        <w:t>harbours</w:t>
      </w:r>
      <w:proofErr w:type="spellEnd"/>
      <w:r w:rsidRPr="00D846DE">
        <w:rPr>
          <w:rFonts w:ascii="Calibri" w:hAnsi="Calibri" w:cs="Calibri"/>
        </w:rPr>
        <w:t xml:space="preserve"> should be a priority.</w:t>
      </w:r>
    </w:p>
    <w:p w14:paraId="023CA7E9" w14:textId="4CF130CA" w:rsidR="00D846DE" w:rsidRPr="00D846DE" w:rsidRDefault="00D846DE" w:rsidP="00D846DE">
      <w:pPr>
        <w:pStyle w:val="ListParagraph"/>
        <w:widowControl/>
        <w:numPr>
          <w:ilvl w:val="1"/>
          <w:numId w:val="19"/>
        </w:numPr>
        <w:autoSpaceDE/>
        <w:autoSpaceDN/>
        <w:spacing w:before="120" w:after="120"/>
        <w:contextualSpacing w:val="0"/>
        <w:rPr>
          <w:rFonts w:ascii="Calibri" w:hAnsi="Calibri" w:cs="Calibri"/>
        </w:rPr>
      </w:pPr>
      <w:r w:rsidRPr="00D846DE">
        <w:rPr>
          <w:rFonts w:ascii="Calibri" w:hAnsi="Calibri" w:cs="Calibri"/>
        </w:rPr>
        <w:t>Households, businesses and institutions should be encouraged and enabled to make greater use of grey water, including tank water.</w:t>
      </w:r>
    </w:p>
    <w:p w14:paraId="6C02394F" w14:textId="5BE99630" w:rsidR="00D846DE" w:rsidRPr="00D846DE" w:rsidRDefault="00D846DE" w:rsidP="00D846DE">
      <w:pPr>
        <w:pStyle w:val="ListParagraph"/>
        <w:widowControl/>
        <w:numPr>
          <w:ilvl w:val="1"/>
          <w:numId w:val="19"/>
        </w:numPr>
        <w:autoSpaceDE/>
        <w:autoSpaceDN/>
        <w:spacing w:before="120" w:after="120"/>
        <w:contextualSpacing w:val="0"/>
        <w:rPr>
          <w:rFonts w:ascii="Calibri" w:hAnsi="Calibri" w:cs="Calibri"/>
        </w:rPr>
      </w:pPr>
      <w:r w:rsidRPr="00D846DE">
        <w:rPr>
          <w:rFonts w:ascii="Calibri" w:hAnsi="Calibri" w:cs="Calibri"/>
        </w:rPr>
        <w:t>All Watercare investments should represent long-term sustainable value for money.</w:t>
      </w:r>
    </w:p>
    <w:p w14:paraId="2C5D773A" w14:textId="2B33A35A" w:rsidR="00D846DE" w:rsidRPr="00D846DE" w:rsidRDefault="00D846DE" w:rsidP="00D846DE">
      <w:pPr>
        <w:pStyle w:val="ListParagraph"/>
        <w:widowControl/>
        <w:numPr>
          <w:ilvl w:val="1"/>
          <w:numId w:val="19"/>
        </w:numPr>
        <w:autoSpaceDE/>
        <w:autoSpaceDN/>
        <w:spacing w:before="120" w:after="120"/>
        <w:contextualSpacing w:val="0"/>
        <w:rPr>
          <w:rFonts w:ascii="Calibri" w:hAnsi="Calibri" w:cs="Calibri"/>
        </w:rPr>
      </w:pPr>
      <w:r w:rsidRPr="00D846DE">
        <w:rPr>
          <w:rFonts w:ascii="Calibri" w:hAnsi="Calibri" w:cs="Calibri"/>
        </w:rPr>
        <w:t>for future major water sources, the use of purified recycled water should be investigated as a priority, along with further use of the Waikato River and the Riverhead Forest area.</w:t>
      </w:r>
    </w:p>
    <w:p w14:paraId="18B3A94A" w14:textId="77777777" w:rsidR="00D846DE" w:rsidRPr="00D846DE" w:rsidRDefault="00D846DE" w:rsidP="00D846DE">
      <w:pPr>
        <w:spacing w:after="120"/>
        <w:jc w:val="right"/>
        <w:rPr>
          <w:rFonts w:ascii="Calibri" w:hAnsi="Calibri" w:cs="Calibri"/>
          <w:lang w:val="en-AU"/>
        </w:rPr>
      </w:pPr>
      <w:bookmarkStart w:id="15" w:name="Carried_108987_1"/>
      <w:r w:rsidRPr="00D846DE">
        <w:rPr>
          <w:rFonts w:ascii="Calibri" w:hAnsi="Calibri" w:cs="Calibri"/>
          <w:lang w:val="en-AU"/>
        </w:rPr>
        <w:t>CARRIED</w:t>
      </w:r>
      <w:bookmarkEnd w:id="15"/>
    </w:p>
    <w:p w14:paraId="4F5049E9" w14:textId="69183DFB" w:rsidR="00D846DE" w:rsidRDefault="00D846DE">
      <w:pPr>
        <w:widowControl/>
        <w:autoSpaceDE/>
        <w:autoSpaceDN/>
        <w:spacing w:after="160" w:line="278" w:lineRule="auto"/>
        <w:rPr>
          <w:rFonts w:ascii="Calibri" w:eastAsiaTheme="minorHAnsi" w:hAnsi="Calibri" w:cs="Calibri"/>
          <w:b/>
          <w:bCs/>
          <w:color w:val="156082" w:themeColor="accent1"/>
          <w:sz w:val="28"/>
          <w:szCs w:val="28"/>
          <w:lang w:val="en-NZ"/>
        </w:rPr>
      </w:pPr>
      <w:r>
        <w:rPr>
          <w:rFonts w:ascii="Calibri" w:hAnsi="Calibri" w:cs="Calibri"/>
        </w:rPr>
        <w:br w:type="page"/>
      </w:r>
    </w:p>
    <w:p w14:paraId="620EA710" w14:textId="1FC9814F" w:rsidR="00D846DE" w:rsidRDefault="00D846DE" w:rsidP="00BF1C80">
      <w:pPr>
        <w:pStyle w:val="Blueheading"/>
        <w:spacing w:before="240" w:after="120"/>
        <w:outlineLvl w:val="0"/>
        <w:rPr>
          <w:rFonts w:ascii="Calibri" w:eastAsiaTheme="majorEastAsia" w:hAnsi="Calibri" w:cs="Calibri"/>
          <w:color w:val="0E2841" w:themeColor="text2"/>
          <w:sz w:val="52"/>
          <w:szCs w:val="22"/>
        </w:rPr>
      </w:pPr>
      <w:bookmarkStart w:id="16" w:name="_Toc209785309"/>
      <w:r w:rsidRPr="00D846DE">
        <w:rPr>
          <w:rFonts w:ascii="Calibri" w:eastAsiaTheme="majorEastAsia" w:hAnsi="Calibri" w:cs="Calibri"/>
          <w:color w:val="0E2841" w:themeColor="text2"/>
          <w:sz w:val="52"/>
          <w:szCs w:val="22"/>
        </w:rPr>
        <w:lastRenderedPageBreak/>
        <w:t>Whau Local Board</w:t>
      </w:r>
      <w:bookmarkEnd w:id="16"/>
    </w:p>
    <w:p w14:paraId="2C2C4E94" w14:textId="77777777" w:rsidR="00BF1C80" w:rsidRPr="00BF1C80" w:rsidRDefault="00BF1C80" w:rsidP="00BF1C80">
      <w:pPr>
        <w:pStyle w:val="Blueheading"/>
        <w:spacing w:before="0" w:after="120"/>
        <w:rPr>
          <w:rFonts w:ascii="Calibri" w:hAnsi="Calibri" w:cs="Calibri"/>
        </w:rPr>
      </w:pPr>
      <w:r w:rsidRPr="00BF1C80">
        <w:rPr>
          <w:rFonts w:ascii="Calibri" w:hAnsi="Calibri" w:cs="Calibri"/>
        </w:rPr>
        <w:t>Resolution number WH/2025/96</w:t>
      </w:r>
    </w:p>
    <w:p w14:paraId="3FA2FC5A" w14:textId="77777777" w:rsidR="00BF1C80" w:rsidRPr="00BF1C80" w:rsidRDefault="00BF1C80" w:rsidP="00BF1C80">
      <w:pPr>
        <w:rPr>
          <w:rFonts w:ascii="Calibri" w:hAnsi="Calibri" w:cs="Calibri"/>
        </w:rPr>
      </w:pPr>
      <w:r w:rsidRPr="00BF1C80">
        <w:rPr>
          <w:rFonts w:ascii="Calibri" w:hAnsi="Calibri" w:cs="Calibri"/>
        </w:rPr>
        <w:t>That the </w:t>
      </w:r>
      <w:bookmarkStart w:id="17" w:name="_Hlk209784732"/>
      <w:r w:rsidRPr="00BF1C80">
        <w:rPr>
          <w:rFonts w:ascii="Calibri" w:hAnsi="Calibri" w:cs="Calibri"/>
        </w:rPr>
        <w:t>Whau Local Board</w:t>
      </w:r>
      <w:bookmarkEnd w:id="17"/>
      <w:r w:rsidRPr="00BF1C80">
        <w:rPr>
          <w:rFonts w:ascii="Calibri" w:hAnsi="Calibri" w:cs="Calibri"/>
        </w:rPr>
        <w:t>:</w:t>
      </w:r>
    </w:p>
    <w:p w14:paraId="6AB7E6CE" w14:textId="77777777" w:rsidR="00BF1C80" w:rsidRPr="00BF1C80" w:rsidRDefault="00BF1C80" w:rsidP="00BF1C80">
      <w:pPr>
        <w:pStyle w:val="ListParagraph"/>
        <w:widowControl/>
        <w:numPr>
          <w:ilvl w:val="0"/>
          <w:numId w:val="20"/>
        </w:numPr>
        <w:autoSpaceDE/>
        <w:autoSpaceDN/>
        <w:spacing w:before="120" w:after="120"/>
        <w:ind w:left="357" w:hanging="357"/>
        <w:contextualSpacing w:val="0"/>
        <w:rPr>
          <w:rFonts w:ascii="Calibri" w:eastAsia="Times New Roman" w:hAnsi="Calibri" w:cs="Calibri"/>
          <w:color w:val="000000"/>
          <w:lang w:eastAsia="en-NZ"/>
        </w:rPr>
      </w:pPr>
      <w:proofErr w:type="spellStart"/>
      <w:r w:rsidRPr="00BF1C80">
        <w:rPr>
          <w:rFonts w:ascii="Calibri" w:eastAsia="Times New Roman" w:hAnsi="Calibri" w:cs="Calibri"/>
          <w:color w:val="000000"/>
          <w:lang w:eastAsia="en-NZ"/>
        </w:rPr>
        <w:t>whakamihi</w:t>
      </w:r>
      <w:proofErr w:type="spellEnd"/>
      <w:r w:rsidRPr="00BF1C80">
        <w:rPr>
          <w:rFonts w:ascii="Calibri" w:eastAsia="Times New Roman" w:hAnsi="Calibri" w:cs="Calibri"/>
          <w:color w:val="000000"/>
          <w:lang w:eastAsia="en-NZ"/>
        </w:rPr>
        <w:t xml:space="preserve"> / thank Watercare for engaging the diverse communities of the Whau Local Board </w:t>
      </w:r>
      <w:proofErr w:type="spellStart"/>
      <w:r w:rsidRPr="00BF1C80">
        <w:rPr>
          <w:rFonts w:ascii="Calibri" w:eastAsia="Times New Roman" w:hAnsi="Calibri" w:cs="Calibri"/>
          <w:color w:val="000000"/>
          <w:lang w:eastAsia="en-NZ"/>
        </w:rPr>
        <w:t>rohe</w:t>
      </w:r>
      <w:proofErr w:type="spellEnd"/>
      <w:r w:rsidRPr="00BF1C80">
        <w:rPr>
          <w:rFonts w:ascii="Calibri" w:eastAsia="Times New Roman" w:hAnsi="Calibri" w:cs="Calibri"/>
          <w:color w:val="000000"/>
          <w:lang w:eastAsia="en-NZ"/>
        </w:rPr>
        <w:t xml:space="preserve"> on the Metropolitan Servicing Strategy.</w:t>
      </w:r>
    </w:p>
    <w:p w14:paraId="2C1E4C12" w14:textId="77777777" w:rsidR="00BF1C80" w:rsidRPr="00BF1C80" w:rsidRDefault="00BF1C80" w:rsidP="00BF1C80">
      <w:pPr>
        <w:pStyle w:val="ListParagraph"/>
        <w:widowControl/>
        <w:numPr>
          <w:ilvl w:val="0"/>
          <w:numId w:val="20"/>
        </w:numPr>
        <w:autoSpaceDE/>
        <w:autoSpaceDN/>
        <w:spacing w:before="120" w:after="120"/>
        <w:ind w:left="357" w:hanging="357"/>
        <w:contextualSpacing w:val="0"/>
        <w:rPr>
          <w:rFonts w:ascii="Calibri" w:eastAsia="Times New Roman" w:hAnsi="Calibri" w:cs="Calibri"/>
          <w:color w:val="000000"/>
          <w:lang w:eastAsia="en-NZ"/>
        </w:rPr>
      </w:pPr>
      <w:proofErr w:type="spellStart"/>
      <w:r w:rsidRPr="00BF1C80">
        <w:rPr>
          <w:rFonts w:ascii="Calibri" w:eastAsia="Times New Roman" w:hAnsi="Calibri" w:cs="Calibri"/>
          <w:color w:val="000000"/>
          <w:lang w:eastAsia="en-NZ"/>
        </w:rPr>
        <w:t>tautoko</w:t>
      </w:r>
      <w:proofErr w:type="spellEnd"/>
      <w:r w:rsidRPr="00BF1C80">
        <w:rPr>
          <w:rFonts w:ascii="Calibri" w:eastAsia="Times New Roman" w:hAnsi="Calibri" w:cs="Calibri"/>
          <w:color w:val="000000"/>
          <w:lang w:eastAsia="en-NZ"/>
        </w:rPr>
        <w:t xml:space="preserve"> / support ongoing planning for a new drinking water source for Tāmaki Makaurau beyond 2040, </w:t>
      </w:r>
      <w:proofErr w:type="spellStart"/>
      <w:r w:rsidRPr="00BF1C80">
        <w:rPr>
          <w:rFonts w:ascii="Calibri" w:eastAsia="Times New Roman" w:hAnsi="Calibri" w:cs="Calibri"/>
          <w:color w:val="000000"/>
          <w:lang w:eastAsia="en-NZ"/>
        </w:rPr>
        <w:t>recognising</w:t>
      </w:r>
      <w:proofErr w:type="spellEnd"/>
      <w:r w:rsidRPr="00BF1C80">
        <w:rPr>
          <w:rFonts w:ascii="Calibri" w:eastAsia="Times New Roman" w:hAnsi="Calibri" w:cs="Calibri"/>
          <w:color w:val="000000"/>
          <w:lang w:eastAsia="en-NZ"/>
        </w:rPr>
        <w:t xml:space="preserve"> the long lead-in times required for large-scale infrastructure investment.</w:t>
      </w:r>
    </w:p>
    <w:p w14:paraId="21592336" w14:textId="77777777" w:rsidR="00BF1C80" w:rsidRPr="00BF1C80" w:rsidRDefault="00BF1C80" w:rsidP="00BF1C80">
      <w:pPr>
        <w:pStyle w:val="ListParagraph"/>
        <w:widowControl/>
        <w:numPr>
          <w:ilvl w:val="0"/>
          <w:numId w:val="20"/>
        </w:numPr>
        <w:autoSpaceDE/>
        <w:autoSpaceDN/>
        <w:spacing w:before="120" w:after="120"/>
        <w:ind w:left="357" w:hanging="357"/>
        <w:contextualSpacing w:val="0"/>
        <w:rPr>
          <w:rFonts w:ascii="Calibri" w:eastAsia="Times New Roman" w:hAnsi="Calibri" w:cs="Calibri"/>
          <w:color w:val="000000"/>
          <w:lang w:eastAsia="en-NZ"/>
        </w:rPr>
      </w:pPr>
      <w:proofErr w:type="spellStart"/>
      <w:r w:rsidRPr="00BF1C80">
        <w:rPr>
          <w:rFonts w:ascii="Calibri" w:eastAsia="Times New Roman" w:hAnsi="Calibri" w:cs="Calibri"/>
          <w:color w:val="000000"/>
          <w:lang w:eastAsia="en-NZ"/>
        </w:rPr>
        <w:t>tono</w:t>
      </w:r>
      <w:proofErr w:type="spellEnd"/>
      <w:r w:rsidRPr="00BF1C80">
        <w:rPr>
          <w:rFonts w:ascii="Calibri" w:eastAsia="Times New Roman" w:hAnsi="Calibri" w:cs="Calibri"/>
          <w:color w:val="000000"/>
          <w:lang w:eastAsia="en-NZ"/>
        </w:rPr>
        <w:t xml:space="preserve"> / request further investigation into the development of additional dam sites, as well as the potential expansion of Auckland’s existing dams, to ensure adequate future water storage capacity, </w:t>
      </w:r>
      <w:proofErr w:type="spellStart"/>
      <w:r w:rsidRPr="00BF1C80">
        <w:rPr>
          <w:rFonts w:ascii="Calibri" w:eastAsia="Times New Roman" w:hAnsi="Calibri" w:cs="Calibri"/>
          <w:color w:val="000000"/>
          <w:lang w:eastAsia="en-NZ"/>
        </w:rPr>
        <w:t>recognising</w:t>
      </w:r>
      <w:proofErr w:type="spellEnd"/>
      <w:r w:rsidRPr="00BF1C80">
        <w:rPr>
          <w:rFonts w:ascii="Calibri" w:eastAsia="Times New Roman" w:hAnsi="Calibri" w:cs="Calibri"/>
          <w:color w:val="000000"/>
          <w:lang w:eastAsia="en-NZ"/>
        </w:rPr>
        <w:t xml:space="preserve"> that approximately 20 per cent of Auckland’s current water supply is sourced from the Waitākere Ranges.</w:t>
      </w:r>
    </w:p>
    <w:p w14:paraId="73A88BD5" w14:textId="77777777" w:rsidR="00BF1C80" w:rsidRPr="00BF1C80" w:rsidRDefault="00BF1C80" w:rsidP="00BF1C80">
      <w:pPr>
        <w:pStyle w:val="ListParagraph"/>
        <w:widowControl/>
        <w:numPr>
          <w:ilvl w:val="0"/>
          <w:numId w:val="20"/>
        </w:numPr>
        <w:autoSpaceDE/>
        <w:autoSpaceDN/>
        <w:spacing w:before="120" w:after="120"/>
        <w:ind w:left="357" w:hanging="357"/>
        <w:contextualSpacing w:val="0"/>
        <w:rPr>
          <w:rFonts w:ascii="Calibri" w:eastAsia="Times New Roman" w:hAnsi="Calibri" w:cs="Calibri"/>
          <w:color w:val="000000"/>
          <w:lang w:eastAsia="en-NZ"/>
        </w:rPr>
      </w:pPr>
      <w:proofErr w:type="spellStart"/>
      <w:r w:rsidRPr="00BF1C80">
        <w:rPr>
          <w:rFonts w:ascii="Calibri" w:eastAsia="Times New Roman" w:hAnsi="Calibri" w:cs="Calibri"/>
          <w:color w:val="000000"/>
          <w:lang w:eastAsia="en-NZ"/>
        </w:rPr>
        <w:t>tautoko</w:t>
      </w:r>
      <w:proofErr w:type="spellEnd"/>
      <w:r w:rsidRPr="00BF1C80">
        <w:rPr>
          <w:rFonts w:ascii="Calibri" w:eastAsia="Times New Roman" w:hAnsi="Calibri" w:cs="Calibri"/>
          <w:color w:val="000000"/>
          <w:lang w:eastAsia="en-NZ"/>
        </w:rPr>
        <w:t xml:space="preserve"> / support further investigation into alternative drinking water source options, including purified recycled water and desalination, noting that central government policy does not currently </w:t>
      </w:r>
      <w:proofErr w:type="spellStart"/>
      <w:r w:rsidRPr="00BF1C80">
        <w:rPr>
          <w:rFonts w:ascii="Calibri" w:eastAsia="Times New Roman" w:hAnsi="Calibri" w:cs="Calibri"/>
          <w:color w:val="000000"/>
          <w:lang w:eastAsia="en-NZ"/>
        </w:rPr>
        <w:t>recognise</w:t>
      </w:r>
      <w:proofErr w:type="spellEnd"/>
      <w:r w:rsidRPr="00BF1C80">
        <w:rPr>
          <w:rFonts w:ascii="Calibri" w:eastAsia="Times New Roman" w:hAnsi="Calibri" w:cs="Calibri"/>
          <w:color w:val="000000"/>
          <w:lang w:eastAsia="en-NZ"/>
        </w:rPr>
        <w:t xml:space="preserve"> these options as potable water sources.</w:t>
      </w:r>
    </w:p>
    <w:p w14:paraId="24095395" w14:textId="77777777" w:rsidR="00BF1C80" w:rsidRPr="00BF1C80" w:rsidRDefault="00BF1C80" w:rsidP="00BF1C80">
      <w:pPr>
        <w:pStyle w:val="ListParagraph"/>
        <w:widowControl/>
        <w:numPr>
          <w:ilvl w:val="0"/>
          <w:numId w:val="20"/>
        </w:numPr>
        <w:autoSpaceDE/>
        <w:autoSpaceDN/>
        <w:spacing w:before="120" w:after="120"/>
        <w:ind w:left="357" w:hanging="357"/>
        <w:contextualSpacing w:val="0"/>
        <w:rPr>
          <w:rFonts w:ascii="Calibri" w:eastAsia="Times New Roman" w:hAnsi="Calibri" w:cs="Calibri"/>
          <w:color w:val="000000"/>
          <w:lang w:eastAsia="en-NZ"/>
        </w:rPr>
      </w:pPr>
      <w:proofErr w:type="spellStart"/>
      <w:r w:rsidRPr="00BF1C80">
        <w:rPr>
          <w:rFonts w:ascii="Calibri" w:eastAsia="Times New Roman" w:hAnsi="Calibri" w:cs="Calibri"/>
          <w:color w:val="000000"/>
          <w:lang w:eastAsia="en-NZ"/>
        </w:rPr>
        <w:t>tautoko</w:t>
      </w:r>
      <w:proofErr w:type="spellEnd"/>
      <w:r w:rsidRPr="00BF1C80">
        <w:rPr>
          <w:rFonts w:ascii="Calibri" w:eastAsia="Times New Roman" w:hAnsi="Calibri" w:cs="Calibri"/>
          <w:color w:val="000000"/>
          <w:lang w:eastAsia="en-NZ"/>
        </w:rPr>
        <w:t xml:space="preserve"> / support adopting new technologies to recycle wastewater and reduce waste, noting that approximately 86 per cent of Auckland’s wastewater is treated and discharged into the Manukau Harbour.</w:t>
      </w:r>
    </w:p>
    <w:p w14:paraId="14D82F82" w14:textId="77777777" w:rsidR="00BF1C80" w:rsidRPr="00BF1C80" w:rsidRDefault="00BF1C80" w:rsidP="00BF1C80">
      <w:pPr>
        <w:pStyle w:val="ListParagraph"/>
        <w:widowControl/>
        <w:numPr>
          <w:ilvl w:val="0"/>
          <w:numId w:val="20"/>
        </w:numPr>
        <w:autoSpaceDE/>
        <w:autoSpaceDN/>
        <w:spacing w:before="120" w:after="120"/>
        <w:ind w:left="357" w:hanging="357"/>
        <w:contextualSpacing w:val="0"/>
        <w:rPr>
          <w:rFonts w:ascii="Calibri" w:eastAsia="Times New Roman" w:hAnsi="Calibri" w:cs="Calibri"/>
          <w:color w:val="000000"/>
          <w:lang w:eastAsia="en-NZ"/>
        </w:rPr>
      </w:pPr>
      <w:proofErr w:type="spellStart"/>
      <w:r w:rsidRPr="00BF1C80">
        <w:rPr>
          <w:rFonts w:ascii="Calibri" w:eastAsia="Times New Roman" w:hAnsi="Calibri" w:cs="Calibri"/>
          <w:color w:val="000000"/>
          <w:lang w:eastAsia="en-NZ"/>
        </w:rPr>
        <w:t>tono</w:t>
      </w:r>
      <w:proofErr w:type="spellEnd"/>
      <w:r w:rsidRPr="00BF1C80">
        <w:rPr>
          <w:rFonts w:ascii="Calibri" w:eastAsia="Times New Roman" w:hAnsi="Calibri" w:cs="Calibri"/>
          <w:color w:val="000000"/>
          <w:lang w:eastAsia="en-NZ"/>
        </w:rPr>
        <w:t xml:space="preserve"> / request investigation into the establishment of a sustainable initiative rebate scheme aimed at reducing pressure on public infrastructure and utilities, while enhancing water resilience, </w:t>
      </w:r>
      <w:proofErr w:type="spellStart"/>
      <w:r w:rsidRPr="00BF1C80">
        <w:rPr>
          <w:rFonts w:ascii="Calibri" w:eastAsia="Times New Roman" w:hAnsi="Calibri" w:cs="Calibri"/>
          <w:color w:val="000000"/>
          <w:lang w:eastAsia="en-NZ"/>
        </w:rPr>
        <w:t>e.g</w:t>
      </w:r>
      <w:proofErr w:type="spellEnd"/>
      <w:r w:rsidRPr="00BF1C80">
        <w:rPr>
          <w:rFonts w:ascii="Calibri" w:eastAsia="Times New Roman" w:hAnsi="Calibri" w:cs="Calibri"/>
          <w:color w:val="000000"/>
          <w:lang w:eastAsia="en-NZ"/>
        </w:rPr>
        <w:t xml:space="preserve"> </w:t>
      </w:r>
      <w:proofErr w:type="gramStart"/>
      <w:r w:rsidRPr="00BF1C80">
        <w:rPr>
          <w:rFonts w:ascii="Calibri" w:eastAsia="Times New Roman" w:hAnsi="Calibri" w:cs="Calibri"/>
          <w:color w:val="000000"/>
          <w:lang w:eastAsia="en-NZ"/>
        </w:rPr>
        <w:t>through the use of</w:t>
      </w:r>
      <w:proofErr w:type="gramEnd"/>
      <w:r w:rsidRPr="00BF1C80">
        <w:rPr>
          <w:rFonts w:ascii="Calibri" w:eastAsia="Times New Roman" w:hAnsi="Calibri" w:cs="Calibri"/>
          <w:color w:val="000000"/>
          <w:lang w:eastAsia="en-NZ"/>
        </w:rPr>
        <w:t xml:space="preserve"> stormwater retention and rainwater collection tanks.</w:t>
      </w:r>
    </w:p>
    <w:p w14:paraId="44A3406E" w14:textId="77777777" w:rsidR="00BF1C80" w:rsidRPr="00BF1C80" w:rsidRDefault="00BF1C80" w:rsidP="00BF1C80">
      <w:pPr>
        <w:pStyle w:val="ListParagraph"/>
        <w:widowControl/>
        <w:numPr>
          <w:ilvl w:val="0"/>
          <w:numId w:val="20"/>
        </w:numPr>
        <w:autoSpaceDE/>
        <w:autoSpaceDN/>
        <w:spacing w:before="120" w:after="120"/>
        <w:ind w:left="357" w:hanging="357"/>
        <w:contextualSpacing w:val="0"/>
        <w:rPr>
          <w:rFonts w:ascii="Calibri" w:eastAsia="Times New Roman" w:hAnsi="Calibri" w:cs="Calibri"/>
          <w:color w:val="000000"/>
          <w:lang w:eastAsia="en-NZ"/>
        </w:rPr>
      </w:pPr>
      <w:proofErr w:type="spellStart"/>
      <w:r w:rsidRPr="00BF1C80">
        <w:rPr>
          <w:rFonts w:ascii="Calibri" w:eastAsia="Times New Roman" w:hAnsi="Calibri" w:cs="Calibri"/>
          <w:color w:val="000000"/>
          <w:lang w:eastAsia="en-NZ"/>
        </w:rPr>
        <w:t>tono</w:t>
      </w:r>
      <w:proofErr w:type="spellEnd"/>
      <w:r w:rsidRPr="00BF1C80">
        <w:rPr>
          <w:rFonts w:ascii="Calibri" w:eastAsia="Times New Roman" w:hAnsi="Calibri" w:cs="Calibri"/>
          <w:color w:val="000000"/>
          <w:lang w:eastAsia="en-NZ"/>
        </w:rPr>
        <w:t xml:space="preserve"> / request that climate change impacts on river-based water sources be explicitly considered in future source planning, including the need for rain-independent options.</w:t>
      </w:r>
    </w:p>
    <w:p w14:paraId="45EB8A43" w14:textId="77777777" w:rsidR="00BF1C80" w:rsidRPr="00BF1C80" w:rsidRDefault="00BF1C80" w:rsidP="00BF1C80">
      <w:pPr>
        <w:pStyle w:val="ListParagraph"/>
        <w:widowControl/>
        <w:numPr>
          <w:ilvl w:val="0"/>
          <w:numId w:val="20"/>
        </w:numPr>
        <w:autoSpaceDE/>
        <w:autoSpaceDN/>
        <w:spacing w:before="120" w:after="120"/>
        <w:ind w:left="357" w:hanging="357"/>
        <w:contextualSpacing w:val="0"/>
        <w:rPr>
          <w:rFonts w:ascii="Calibri" w:eastAsia="Times New Roman" w:hAnsi="Calibri" w:cs="Calibri"/>
          <w:color w:val="000000"/>
          <w:lang w:eastAsia="en-NZ"/>
        </w:rPr>
      </w:pPr>
      <w:proofErr w:type="spellStart"/>
      <w:r w:rsidRPr="00BF1C80">
        <w:rPr>
          <w:rFonts w:ascii="Calibri" w:eastAsia="Times New Roman" w:hAnsi="Calibri" w:cs="Calibri"/>
          <w:color w:val="000000"/>
          <w:lang w:eastAsia="en-NZ"/>
        </w:rPr>
        <w:t>tono</w:t>
      </w:r>
      <w:proofErr w:type="spellEnd"/>
      <w:r w:rsidRPr="00BF1C80">
        <w:rPr>
          <w:rFonts w:ascii="Calibri" w:eastAsia="Times New Roman" w:hAnsi="Calibri" w:cs="Calibri"/>
          <w:color w:val="000000"/>
          <w:lang w:eastAsia="en-NZ"/>
        </w:rPr>
        <w:t xml:space="preserve"> / request enhanced community education and engagement on water efficiency, with a particular focus on demand management and </w:t>
      </w:r>
      <w:proofErr w:type="spellStart"/>
      <w:r w:rsidRPr="00BF1C80">
        <w:rPr>
          <w:rFonts w:ascii="Calibri" w:eastAsia="Times New Roman" w:hAnsi="Calibri" w:cs="Calibri"/>
          <w:color w:val="000000"/>
          <w:lang w:eastAsia="en-NZ"/>
        </w:rPr>
        <w:t>behaviour</w:t>
      </w:r>
      <w:proofErr w:type="spellEnd"/>
      <w:r w:rsidRPr="00BF1C80">
        <w:rPr>
          <w:rFonts w:ascii="Calibri" w:eastAsia="Times New Roman" w:hAnsi="Calibri" w:cs="Calibri"/>
          <w:color w:val="000000"/>
          <w:lang w:eastAsia="en-NZ"/>
        </w:rPr>
        <w:t xml:space="preserve"> change.</w:t>
      </w:r>
    </w:p>
    <w:p w14:paraId="46906E1F" w14:textId="1315F6DE" w:rsidR="00BF1C80" w:rsidRDefault="00BF1C80" w:rsidP="00BF1C80">
      <w:pPr>
        <w:spacing w:after="120"/>
        <w:jc w:val="right"/>
        <w:rPr>
          <w:rFonts w:ascii="Calibri" w:hAnsi="Calibri" w:cs="Calibri"/>
          <w:lang w:val="en-AU"/>
        </w:rPr>
      </w:pPr>
      <w:r w:rsidRPr="00BF1C80">
        <w:rPr>
          <w:rFonts w:ascii="Calibri" w:hAnsi="Calibri" w:cs="Calibri"/>
          <w:lang w:val="en-AU"/>
        </w:rPr>
        <w:t>CARRIED</w:t>
      </w:r>
    </w:p>
    <w:p w14:paraId="4CAC6B41" w14:textId="77777777" w:rsidR="00BF1C80" w:rsidRDefault="00BF1C80">
      <w:pPr>
        <w:widowControl/>
        <w:autoSpaceDE/>
        <w:autoSpaceDN/>
        <w:spacing w:after="160" w:line="278" w:lineRule="auto"/>
        <w:rPr>
          <w:rFonts w:ascii="Calibri" w:hAnsi="Calibri" w:cs="Calibri"/>
          <w:lang w:val="en-AU"/>
        </w:rPr>
      </w:pPr>
      <w:r>
        <w:rPr>
          <w:rFonts w:ascii="Calibri" w:hAnsi="Calibri" w:cs="Calibri"/>
          <w:lang w:val="en-AU"/>
        </w:rPr>
        <w:br w:type="page"/>
      </w:r>
    </w:p>
    <w:p w14:paraId="681BF1BE" w14:textId="0DC9F21C" w:rsidR="00D846DE" w:rsidRDefault="00BF1C80" w:rsidP="00BF1C80">
      <w:pPr>
        <w:pStyle w:val="Blueheading"/>
        <w:spacing w:before="240" w:after="120"/>
        <w:outlineLvl w:val="0"/>
        <w:rPr>
          <w:rFonts w:ascii="Calibri" w:eastAsiaTheme="majorEastAsia" w:hAnsi="Calibri" w:cs="Calibri"/>
          <w:color w:val="0E2841" w:themeColor="text2"/>
          <w:sz w:val="52"/>
          <w:szCs w:val="22"/>
        </w:rPr>
      </w:pPr>
      <w:bookmarkStart w:id="18" w:name="_Toc209785310"/>
      <w:r w:rsidRPr="00BF1C80">
        <w:rPr>
          <w:rFonts w:ascii="Calibri" w:eastAsiaTheme="majorEastAsia" w:hAnsi="Calibri" w:cs="Calibri"/>
          <w:color w:val="0E2841" w:themeColor="text2"/>
          <w:sz w:val="52"/>
          <w:szCs w:val="22"/>
        </w:rPr>
        <w:lastRenderedPageBreak/>
        <w:t>Upper Harbour Local Board</w:t>
      </w:r>
      <w:bookmarkEnd w:id="18"/>
    </w:p>
    <w:p w14:paraId="7CE7F02D" w14:textId="77777777" w:rsidR="00BF1C80" w:rsidRPr="00125329" w:rsidRDefault="00BF1C80" w:rsidP="00BF1C80">
      <w:pPr>
        <w:pStyle w:val="Blueheading"/>
        <w:spacing w:before="0" w:after="120"/>
        <w:rPr>
          <w:rFonts w:ascii="Calibri" w:hAnsi="Calibri" w:cs="Calibri"/>
        </w:rPr>
      </w:pPr>
      <w:r w:rsidRPr="00125329">
        <w:rPr>
          <w:rFonts w:ascii="Calibri" w:hAnsi="Calibri" w:cs="Calibri"/>
        </w:rPr>
        <w:t>Resolution number </w:t>
      </w:r>
      <w:bookmarkStart w:id="19" w:name="MinuteNumber_108616_1"/>
      <w:r w:rsidRPr="00125329">
        <w:rPr>
          <w:rFonts w:ascii="Calibri" w:hAnsi="Calibri" w:cs="Calibri"/>
        </w:rPr>
        <w:t>UH/2025/127</w:t>
      </w:r>
      <w:bookmarkEnd w:id="19"/>
    </w:p>
    <w:p w14:paraId="3ED8BCDE" w14:textId="77777777" w:rsidR="00BF1C80" w:rsidRPr="00125329" w:rsidRDefault="00BF1C80" w:rsidP="00BF1C80">
      <w:pPr>
        <w:rPr>
          <w:rFonts w:ascii="Calibri" w:hAnsi="Calibri" w:cs="Calibri"/>
        </w:rPr>
      </w:pPr>
      <w:bookmarkStart w:id="20" w:name="_Hlk208991550"/>
      <w:r w:rsidRPr="00125329">
        <w:rPr>
          <w:rFonts w:ascii="Calibri" w:hAnsi="Calibri" w:cs="Calibri"/>
        </w:rPr>
        <w:t xml:space="preserve">That </w:t>
      </w:r>
      <w:proofErr w:type="gramStart"/>
      <w:r w:rsidRPr="00125329">
        <w:rPr>
          <w:rFonts w:ascii="Calibri" w:hAnsi="Calibri" w:cs="Calibri"/>
        </w:rPr>
        <w:t>the</w:t>
      </w:r>
      <w:proofErr w:type="gramEnd"/>
      <w:r w:rsidRPr="00125329">
        <w:rPr>
          <w:rFonts w:ascii="Calibri" w:hAnsi="Calibri" w:cs="Calibri"/>
        </w:rPr>
        <w:t> </w:t>
      </w:r>
      <w:bookmarkEnd w:id="20"/>
      <w:r w:rsidRPr="00125329">
        <w:rPr>
          <w:rFonts w:ascii="Calibri" w:hAnsi="Calibri" w:cs="Calibri"/>
        </w:rPr>
        <w:t>Upper Harbour Local Board:</w:t>
      </w:r>
    </w:p>
    <w:p w14:paraId="1BD26A6A" w14:textId="77777777" w:rsidR="00BF1C80" w:rsidRPr="00125329" w:rsidRDefault="00BF1C80" w:rsidP="00BF1C80">
      <w:pPr>
        <w:rPr>
          <w:rFonts w:ascii="Calibri" w:hAnsi="Calibri" w:cs="Calibri"/>
        </w:rPr>
      </w:pPr>
      <w:r w:rsidRPr="00125329">
        <w:rPr>
          <w:rFonts w:ascii="Calibri" w:hAnsi="Calibri" w:cs="Calibri"/>
        </w:rPr>
        <w:t>a)         </w:t>
      </w:r>
      <w:proofErr w:type="spellStart"/>
      <w:r w:rsidRPr="00125329">
        <w:rPr>
          <w:rFonts w:ascii="Calibri" w:hAnsi="Calibri" w:cs="Calibri"/>
        </w:rPr>
        <w:t>tuku</w:t>
      </w:r>
      <w:proofErr w:type="spellEnd"/>
      <w:r w:rsidRPr="00125329">
        <w:rPr>
          <w:rFonts w:ascii="Calibri" w:hAnsi="Calibri" w:cs="Calibri"/>
        </w:rPr>
        <w:t xml:space="preserve"> / provide the following feedback on Watercare’s Metropolitan Servicing Strategy:</w:t>
      </w:r>
    </w:p>
    <w:p w14:paraId="72492F35" w14:textId="47AAEDD6" w:rsidR="00BF1C80" w:rsidRPr="00125329" w:rsidRDefault="00BF1C80" w:rsidP="00BF1C80">
      <w:pPr>
        <w:pStyle w:val="ListParagraph"/>
        <w:widowControl/>
        <w:numPr>
          <w:ilvl w:val="1"/>
          <w:numId w:val="21"/>
        </w:numPr>
        <w:autoSpaceDE/>
        <w:autoSpaceDN/>
        <w:spacing w:before="120" w:after="120"/>
        <w:contextualSpacing w:val="0"/>
        <w:rPr>
          <w:rFonts w:ascii="Calibri" w:hAnsi="Calibri" w:cs="Calibri"/>
        </w:rPr>
      </w:pPr>
      <w:r w:rsidRPr="00125329">
        <w:rPr>
          <w:rFonts w:ascii="Calibri" w:hAnsi="Calibri" w:cs="Calibri"/>
        </w:rPr>
        <w:t>note community concern around the reuse of wastewater the board consider this a potential solution for non-potable water supply</w:t>
      </w:r>
    </w:p>
    <w:p w14:paraId="7CA50820" w14:textId="03730CAD" w:rsidR="00BF1C80" w:rsidRPr="00125329" w:rsidRDefault="00BF1C80" w:rsidP="00BF1C80">
      <w:pPr>
        <w:pStyle w:val="ListParagraph"/>
        <w:widowControl/>
        <w:numPr>
          <w:ilvl w:val="1"/>
          <w:numId w:val="21"/>
        </w:numPr>
        <w:autoSpaceDE/>
        <w:autoSpaceDN/>
        <w:spacing w:before="120" w:after="120"/>
        <w:contextualSpacing w:val="0"/>
        <w:rPr>
          <w:rFonts w:ascii="Calibri" w:hAnsi="Calibri" w:cs="Calibri"/>
        </w:rPr>
      </w:pPr>
      <w:r w:rsidRPr="00125329">
        <w:rPr>
          <w:rFonts w:ascii="Calibri" w:hAnsi="Calibri" w:cs="Calibri"/>
        </w:rPr>
        <w:t>support the need to expedite a solution for biosolids in the immediate future</w:t>
      </w:r>
    </w:p>
    <w:p w14:paraId="6235A7D6" w14:textId="6FBA0BD5" w:rsidR="00BF1C80" w:rsidRPr="00125329" w:rsidRDefault="00BF1C80" w:rsidP="00BF1C80">
      <w:pPr>
        <w:pStyle w:val="ListParagraph"/>
        <w:widowControl/>
        <w:numPr>
          <w:ilvl w:val="1"/>
          <w:numId w:val="21"/>
        </w:numPr>
        <w:autoSpaceDE/>
        <w:autoSpaceDN/>
        <w:spacing w:before="120" w:after="120"/>
        <w:contextualSpacing w:val="0"/>
        <w:rPr>
          <w:rFonts w:ascii="Calibri" w:hAnsi="Calibri" w:cs="Calibri"/>
        </w:rPr>
      </w:pPr>
      <w:r w:rsidRPr="00125329">
        <w:rPr>
          <w:rFonts w:ascii="Calibri" w:hAnsi="Calibri" w:cs="Calibri"/>
        </w:rPr>
        <w:t>consider that many parts of Auckland’s North Shore have a lack of resiliency for drinking water and request that this is addressed.</w:t>
      </w:r>
    </w:p>
    <w:p w14:paraId="3F74B274" w14:textId="77777777" w:rsidR="00BF1C80" w:rsidRPr="00125329" w:rsidRDefault="00BF1C80" w:rsidP="00BF1C80">
      <w:pPr>
        <w:pStyle w:val="ListParagraph"/>
        <w:spacing w:after="160" w:line="278" w:lineRule="auto"/>
        <w:rPr>
          <w:lang w:val="en-GB"/>
        </w:rPr>
      </w:pPr>
      <w:r w:rsidRPr="00125329">
        <w:rPr>
          <w:lang w:val="en-AU"/>
        </w:rPr>
        <w:t> </w:t>
      </w:r>
    </w:p>
    <w:p w14:paraId="074B184C" w14:textId="5910BB10" w:rsidR="00BF1C80" w:rsidRPr="00BF1C80" w:rsidRDefault="00BF1C80" w:rsidP="00BF1C80">
      <w:pPr>
        <w:spacing w:after="120"/>
        <w:jc w:val="right"/>
        <w:rPr>
          <w:rFonts w:ascii="Calibri" w:hAnsi="Calibri" w:cs="Calibri"/>
          <w:lang w:val="en-AU"/>
        </w:rPr>
      </w:pPr>
      <w:r w:rsidRPr="00125329">
        <w:rPr>
          <w:rFonts w:ascii="Calibri" w:hAnsi="Calibri" w:cs="Calibri"/>
          <w:lang w:val="en-AU"/>
        </w:rPr>
        <w:t> </w:t>
      </w:r>
      <w:bookmarkStart w:id="21" w:name="Carried_108616_1"/>
      <w:r w:rsidRPr="00125329">
        <w:rPr>
          <w:rFonts w:ascii="Calibri" w:hAnsi="Calibri" w:cs="Calibri"/>
          <w:lang w:val="en-AU"/>
        </w:rPr>
        <w:t>CARRIED</w:t>
      </w:r>
      <w:bookmarkEnd w:id="21"/>
    </w:p>
    <w:sectPr w:rsidR="00BF1C80" w:rsidRPr="00BF1C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85989" w14:textId="77777777" w:rsidR="00C006C9" w:rsidRDefault="00C006C9" w:rsidP="00C006C9">
      <w:r>
        <w:separator/>
      </w:r>
    </w:p>
  </w:endnote>
  <w:endnote w:type="continuationSeparator" w:id="0">
    <w:p w14:paraId="27E11EE1" w14:textId="77777777" w:rsidR="00C006C9" w:rsidRDefault="00C006C9" w:rsidP="00C0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eta Normal Lf">
    <w:altName w:val="Calibri"/>
    <w:charset w:val="00"/>
    <w:family w:val="modern"/>
    <w:pitch w:val="variable"/>
  </w:font>
  <w:font w:name="Aptos Display">
    <w:charset w:val="00"/>
    <w:family w:val="swiss"/>
    <w:pitch w:val="variable"/>
    <w:sig w:usb0="20000287" w:usb1="00000003" w:usb2="00000000" w:usb3="00000000" w:csb0="0000019F" w:csb1="00000000"/>
  </w:font>
  <w:font w:name="National 2 Light">
    <w:altName w:val="Calibri"/>
    <w:panose1 w:val="00000000000000000000"/>
    <w:charset w:val="00"/>
    <w:family w:val="modern"/>
    <w:notTrueType/>
    <w:pitch w:val="variable"/>
    <w:sig w:usb0="00000007" w:usb1="00000001" w:usb2="00000000" w:usb3="00000000" w:csb0="00000093" w:csb1="00000000"/>
  </w:font>
  <w:font w:name="National 2">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814A" w14:textId="77777777" w:rsidR="00C006C9" w:rsidRPr="00AC4141" w:rsidRDefault="00C006C9" w:rsidP="00AC4141">
    <w:pPr>
      <w:pStyle w:val="Footer"/>
      <w:tabs>
        <w:tab w:val="clear" w:pos="4513"/>
        <w:tab w:val="clear" w:pos="9026"/>
        <w:tab w:val="right" w:pos="10204"/>
      </w:tabs>
      <w:rPr>
        <w:szCs w:val="20"/>
      </w:rPr>
    </w:pPr>
    <w:r w:rsidRPr="00AC4141">
      <w:rPr>
        <w:b/>
        <w:bCs/>
        <w:szCs w:val="20"/>
      </w:rPr>
      <w:tab/>
    </w:r>
    <w:r w:rsidRPr="00AC4141">
      <w:rPr>
        <w:b/>
        <w:bCs/>
        <w:szCs w:val="20"/>
      </w:rPr>
      <w:fldChar w:fldCharType="begin"/>
    </w:r>
    <w:r w:rsidRPr="00AC4141">
      <w:rPr>
        <w:b/>
        <w:bCs/>
        <w:szCs w:val="20"/>
      </w:rPr>
      <w:instrText xml:space="preserve"> PAGE   \* MERGEFORMAT </w:instrText>
    </w:r>
    <w:r w:rsidRPr="00AC4141">
      <w:rPr>
        <w:b/>
        <w:bCs/>
        <w:szCs w:val="20"/>
      </w:rPr>
      <w:fldChar w:fldCharType="separate"/>
    </w:r>
    <w:r w:rsidRPr="00AC4141">
      <w:rPr>
        <w:b/>
        <w:bCs/>
        <w:noProof/>
        <w:szCs w:val="20"/>
      </w:rPr>
      <w:t>1</w:t>
    </w:r>
    <w:r w:rsidRPr="00AC4141">
      <w:rPr>
        <w:b/>
        <w:bCs/>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1379048448"/>
      <w:docPartObj>
        <w:docPartGallery w:val="Page Numbers (Bottom of Page)"/>
        <w:docPartUnique/>
      </w:docPartObj>
    </w:sdtPr>
    <w:sdtEndPr>
      <w:rPr>
        <w:noProof/>
      </w:rPr>
    </w:sdtEndPr>
    <w:sdtContent>
      <w:p w14:paraId="61A3E088" w14:textId="77777777" w:rsidR="00C006C9" w:rsidRPr="00AC4141" w:rsidRDefault="00C006C9" w:rsidP="00AC4141">
        <w:pPr>
          <w:pStyle w:val="Footer"/>
          <w:tabs>
            <w:tab w:val="clear" w:pos="4513"/>
            <w:tab w:val="clear" w:pos="9026"/>
            <w:tab w:val="right" w:pos="10204"/>
          </w:tabs>
          <w:rPr>
            <w:szCs w:val="20"/>
          </w:rPr>
        </w:pPr>
        <w:r w:rsidRPr="00AC4141">
          <w:rPr>
            <w:szCs w:val="20"/>
          </w:rPr>
          <w:tab/>
        </w:r>
        <w:r w:rsidRPr="00AC4141">
          <w:rPr>
            <w:szCs w:val="20"/>
          </w:rPr>
          <w:fldChar w:fldCharType="begin"/>
        </w:r>
        <w:r w:rsidRPr="00AC4141">
          <w:rPr>
            <w:szCs w:val="20"/>
          </w:rPr>
          <w:instrText xml:space="preserve"> PAGE   \* MERGEFORMAT </w:instrText>
        </w:r>
        <w:r w:rsidRPr="00AC4141">
          <w:rPr>
            <w:szCs w:val="20"/>
          </w:rPr>
          <w:fldChar w:fldCharType="separate"/>
        </w:r>
        <w:r w:rsidRPr="00AC4141">
          <w:rPr>
            <w:noProof/>
            <w:szCs w:val="20"/>
          </w:rPr>
          <w:t>2</w:t>
        </w:r>
        <w:r w:rsidRPr="00AC4141">
          <w:rPr>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0498" w14:textId="77777777" w:rsidR="00C006C9" w:rsidRDefault="00C006C9" w:rsidP="00C006C9">
      <w:r>
        <w:separator/>
      </w:r>
    </w:p>
  </w:footnote>
  <w:footnote w:type="continuationSeparator" w:id="0">
    <w:p w14:paraId="4B190E0A" w14:textId="77777777" w:rsidR="00C006C9" w:rsidRDefault="00C006C9" w:rsidP="00C0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756E" w14:textId="23244624" w:rsidR="00C006C9" w:rsidRPr="00A65EE8" w:rsidRDefault="00C006C9" w:rsidP="00843786">
    <w:pPr>
      <w:pStyle w:val="Header"/>
      <w:tabs>
        <w:tab w:val="clear" w:pos="4513"/>
        <w:tab w:val="clear" w:pos="9026"/>
        <w:tab w:val="right" w:pos="10204"/>
      </w:tabs>
      <w:rPr>
        <w:sz w:val="28"/>
        <w:szCs w:val="28"/>
        <w:lang w:val="en-US"/>
      </w:rPr>
    </w:pPr>
    <w:r w:rsidRPr="00A65EE8">
      <w:rPr>
        <w:sz w:val="28"/>
        <w:szCs w:val="28"/>
        <w:lang w:val="en-US"/>
      </w:rPr>
      <w:tab/>
    </w:r>
  </w:p>
  <w:p w14:paraId="3B9BBB14" w14:textId="77777777" w:rsidR="00C006C9" w:rsidRPr="00850404" w:rsidRDefault="00C006C9">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8B5"/>
    <w:multiLevelType w:val="hybridMultilevel"/>
    <w:tmpl w:val="F2EAA782"/>
    <w:lvl w:ilvl="0" w:tplc="FFFFFFFF">
      <w:start w:val="1"/>
      <w:numFmt w:val="lowerLetter"/>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F9463D"/>
    <w:multiLevelType w:val="hybridMultilevel"/>
    <w:tmpl w:val="ACC47580"/>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8067B37"/>
    <w:multiLevelType w:val="hybridMultilevel"/>
    <w:tmpl w:val="F2EAA782"/>
    <w:lvl w:ilvl="0" w:tplc="FFFFFFFF">
      <w:start w:val="1"/>
      <w:numFmt w:val="lowerLetter"/>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E6C61"/>
    <w:multiLevelType w:val="multilevel"/>
    <w:tmpl w:val="9A6801A8"/>
    <w:numStyleLink w:val="AucklandRecommendationList"/>
  </w:abstractNum>
  <w:abstractNum w:abstractNumId="4" w15:restartNumberingAfterBreak="0">
    <w:nsid w:val="0ABE5D24"/>
    <w:multiLevelType w:val="hybridMultilevel"/>
    <w:tmpl w:val="F2EAA782"/>
    <w:lvl w:ilvl="0" w:tplc="FFFFFFFF">
      <w:start w:val="1"/>
      <w:numFmt w:val="lowerLetter"/>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717765A"/>
    <w:multiLevelType w:val="multilevel"/>
    <w:tmpl w:val="9A6801A8"/>
    <w:lvl w:ilvl="0">
      <w:start w:val="1"/>
      <w:numFmt w:val="lowerLetter"/>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upperLetter"/>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bullet"/>
      <w:lvlText w:val=""/>
      <w:lvlJc w:val="left"/>
      <w:pPr>
        <w:ind w:left="1134" w:hanging="567"/>
      </w:pPr>
      <w:rPr>
        <w:rFonts w:ascii="Symbol" w:hAnsi="Symbol" w:cs="Times New Roman" w:hint="default"/>
        <w:b w:val="0"/>
        <w:i w:val="0"/>
        <w:color w:val="365F91"/>
        <w:sz w:val="22"/>
      </w:rPr>
    </w:lvl>
    <w:lvl w:ilvl="5">
      <w:start w:val="1"/>
      <w:numFmt w:val="bullet"/>
      <w:lvlText w:val=""/>
      <w:lvlJc w:val="left"/>
      <w:pPr>
        <w:ind w:left="1701" w:hanging="567"/>
      </w:pPr>
      <w:rPr>
        <w:rFonts w:ascii="Symbol" w:hAnsi="Symbol" w:cs="Times New Roman" w:hint="default"/>
        <w:color w:val="365F91"/>
      </w:rPr>
    </w:lvl>
    <w:lvl w:ilvl="6">
      <w:start w:val="1"/>
      <w:numFmt w:val="bullet"/>
      <w:lvlText w:val=""/>
      <w:lvlJc w:val="left"/>
      <w:pPr>
        <w:ind w:left="2268" w:hanging="567"/>
      </w:pPr>
      <w:rPr>
        <w:rFonts w:ascii="Symbol" w:hAnsi="Symbol" w:cs="Times New Roman" w:hint="default"/>
        <w:color w:val="365F91"/>
      </w:rPr>
    </w:lvl>
    <w:lvl w:ilvl="7">
      <w:start w:val="1"/>
      <w:numFmt w:val="bullet"/>
      <w:lvlText w:val=""/>
      <w:lvlJc w:val="left"/>
      <w:pPr>
        <w:ind w:left="2835" w:hanging="567"/>
      </w:pPr>
      <w:rPr>
        <w:rFonts w:ascii="Symbol" w:hAnsi="Symbol" w:cs="Times New Roman" w:hint="default"/>
        <w:color w:val="365F91"/>
      </w:rPr>
    </w:lvl>
    <w:lvl w:ilvl="8">
      <w:start w:val="1"/>
      <w:numFmt w:val="none"/>
      <w:lvlText w:val=""/>
      <w:lvlJc w:val="left"/>
      <w:pPr>
        <w:ind w:left="0" w:firstLine="0"/>
      </w:pPr>
      <w:rPr>
        <w:rFonts w:cs="Times New Roman" w:hint="default"/>
      </w:rPr>
    </w:lvl>
  </w:abstractNum>
  <w:abstractNum w:abstractNumId="6" w15:restartNumberingAfterBreak="0">
    <w:nsid w:val="18AE01E8"/>
    <w:multiLevelType w:val="multilevel"/>
    <w:tmpl w:val="9A6801A8"/>
    <w:lvl w:ilvl="0">
      <w:start w:val="1"/>
      <w:numFmt w:val="lowerLetter"/>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upperLetter"/>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bullet"/>
      <w:lvlText w:val=""/>
      <w:lvlJc w:val="left"/>
      <w:pPr>
        <w:ind w:left="1134" w:hanging="567"/>
      </w:pPr>
      <w:rPr>
        <w:rFonts w:ascii="Symbol" w:hAnsi="Symbol" w:cs="Times New Roman" w:hint="default"/>
        <w:b w:val="0"/>
        <w:i w:val="0"/>
        <w:color w:val="365F91"/>
        <w:sz w:val="22"/>
      </w:rPr>
    </w:lvl>
    <w:lvl w:ilvl="5">
      <w:start w:val="1"/>
      <w:numFmt w:val="bullet"/>
      <w:lvlText w:val=""/>
      <w:lvlJc w:val="left"/>
      <w:pPr>
        <w:ind w:left="1701" w:hanging="567"/>
      </w:pPr>
      <w:rPr>
        <w:rFonts w:ascii="Symbol" w:hAnsi="Symbol" w:cs="Times New Roman" w:hint="default"/>
        <w:color w:val="365F91"/>
      </w:rPr>
    </w:lvl>
    <w:lvl w:ilvl="6">
      <w:start w:val="1"/>
      <w:numFmt w:val="bullet"/>
      <w:lvlText w:val=""/>
      <w:lvlJc w:val="left"/>
      <w:pPr>
        <w:ind w:left="2268" w:hanging="567"/>
      </w:pPr>
      <w:rPr>
        <w:rFonts w:ascii="Symbol" w:hAnsi="Symbol" w:cs="Times New Roman" w:hint="default"/>
        <w:color w:val="365F91"/>
      </w:rPr>
    </w:lvl>
    <w:lvl w:ilvl="7">
      <w:start w:val="1"/>
      <w:numFmt w:val="bullet"/>
      <w:lvlText w:val=""/>
      <w:lvlJc w:val="left"/>
      <w:pPr>
        <w:ind w:left="2835" w:hanging="567"/>
      </w:pPr>
      <w:rPr>
        <w:rFonts w:ascii="Symbol" w:hAnsi="Symbol" w:cs="Times New Roman" w:hint="default"/>
        <w:color w:val="365F91"/>
      </w:rPr>
    </w:lvl>
    <w:lvl w:ilvl="8">
      <w:start w:val="1"/>
      <w:numFmt w:val="none"/>
      <w:lvlText w:val=""/>
      <w:lvlJc w:val="left"/>
      <w:pPr>
        <w:ind w:left="0" w:firstLine="0"/>
      </w:pPr>
      <w:rPr>
        <w:rFonts w:cs="Times New Roman" w:hint="default"/>
      </w:rPr>
    </w:lvl>
  </w:abstractNum>
  <w:abstractNum w:abstractNumId="7" w15:restartNumberingAfterBreak="0">
    <w:nsid w:val="24A176B0"/>
    <w:multiLevelType w:val="multilevel"/>
    <w:tmpl w:val="9A6801A8"/>
    <w:lvl w:ilvl="0">
      <w:start w:val="1"/>
      <w:numFmt w:val="lowerLetter"/>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upperLetter"/>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bullet"/>
      <w:lvlText w:val=""/>
      <w:lvlJc w:val="left"/>
      <w:pPr>
        <w:ind w:left="1134" w:hanging="567"/>
      </w:pPr>
      <w:rPr>
        <w:rFonts w:ascii="Symbol" w:hAnsi="Symbol" w:cs="Times New Roman" w:hint="default"/>
        <w:b w:val="0"/>
        <w:i w:val="0"/>
        <w:color w:val="365F91"/>
        <w:sz w:val="22"/>
      </w:rPr>
    </w:lvl>
    <w:lvl w:ilvl="5">
      <w:start w:val="1"/>
      <w:numFmt w:val="bullet"/>
      <w:lvlText w:val=""/>
      <w:lvlJc w:val="left"/>
      <w:pPr>
        <w:ind w:left="1701" w:hanging="567"/>
      </w:pPr>
      <w:rPr>
        <w:rFonts w:ascii="Symbol" w:hAnsi="Symbol" w:cs="Times New Roman" w:hint="default"/>
        <w:color w:val="365F91"/>
      </w:rPr>
    </w:lvl>
    <w:lvl w:ilvl="6">
      <w:start w:val="1"/>
      <w:numFmt w:val="bullet"/>
      <w:lvlText w:val=""/>
      <w:lvlJc w:val="left"/>
      <w:pPr>
        <w:ind w:left="2268" w:hanging="567"/>
      </w:pPr>
      <w:rPr>
        <w:rFonts w:ascii="Symbol" w:hAnsi="Symbol" w:cs="Times New Roman" w:hint="default"/>
        <w:color w:val="365F91"/>
      </w:rPr>
    </w:lvl>
    <w:lvl w:ilvl="7">
      <w:start w:val="1"/>
      <w:numFmt w:val="bullet"/>
      <w:lvlText w:val=""/>
      <w:lvlJc w:val="left"/>
      <w:pPr>
        <w:ind w:left="2835" w:hanging="567"/>
      </w:pPr>
      <w:rPr>
        <w:rFonts w:ascii="Symbol" w:hAnsi="Symbol" w:cs="Times New Roman" w:hint="default"/>
        <w:color w:val="365F91"/>
      </w:rPr>
    </w:lvl>
    <w:lvl w:ilvl="8">
      <w:start w:val="1"/>
      <w:numFmt w:val="none"/>
      <w:lvlText w:val=""/>
      <w:lvlJc w:val="left"/>
      <w:pPr>
        <w:ind w:left="0" w:firstLine="0"/>
      </w:pPr>
      <w:rPr>
        <w:rFonts w:cs="Times New Roman" w:hint="default"/>
      </w:rPr>
    </w:lvl>
  </w:abstractNum>
  <w:abstractNum w:abstractNumId="8" w15:restartNumberingAfterBreak="0">
    <w:nsid w:val="24B6246D"/>
    <w:multiLevelType w:val="multilevel"/>
    <w:tmpl w:val="9A6801A8"/>
    <w:styleLink w:val="AucklandRecommendationList"/>
    <w:lvl w:ilvl="0">
      <w:start w:val="1"/>
      <w:numFmt w:val="lowerLetter"/>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upperLetter"/>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bullet"/>
      <w:lvlText w:val=""/>
      <w:lvlJc w:val="left"/>
      <w:pPr>
        <w:ind w:left="1134" w:hanging="567"/>
      </w:pPr>
      <w:rPr>
        <w:rFonts w:ascii="Symbol" w:hAnsi="Symbol" w:cs="Times New Roman" w:hint="default"/>
        <w:b w:val="0"/>
        <w:i w:val="0"/>
        <w:color w:val="365F91"/>
        <w:sz w:val="22"/>
      </w:rPr>
    </w:lvl>
    <w:lvl w:ilvl="5">
      <w:start w:val="1"/>
      <w:numFmt w:val="bullet"/>
      <w:lvlText w:val=""/>
      <w:lvlJc w:val="left"/>
      <w:pPr>
        <w:ind w:left="1701" w:hanging="567"/>
      </w:pPr>
      <w:rPr>
        <w:rFonts w:ascii="Symbol" w:hAnsi="Symbol" w:cs="Times New Roman" w:hint="default"/>
        <w:color w:val="365F91"/>
      </w:rPr>
    </w:lvl>
    <w:lvl w:ilvl="6">
      <w:start w:val="1"/>
      <w:numFmt w:val="bullet"/>
      <w:lvlText w:val=""/>
      <w:lvlJc w:val="left"/>
      <w:pPr>
        <w:ind w:left="2268" w:hanging="567"/>
      </w:pPr>
      <w:rPr>
        <w:rFonts w:ascii="Symbol" w:hAnsi="Symbol" w:cs="Times New Roman" w:hint="default"/>
        <w:color w:val="365F91"/>
      </w:rPr>
    </w:lvl>
    <w:lvl w:ilvl="7">
      <w:start w:val="1"/>
      <w:numFmt w:val="bullet"/>
      <w:lvlText w:val=""/>
      <w:lvlJc w:val="left"/>
      <w:pPr>
        <w:ind w:left="2835" w:hanging="567"/>
      </w:pPr>
      <w:rPr>
        <w:rFonts w:ascii="Symbol" w:hAnsi="Symbol" w:cs="Times New Roman" w:hint="default"/>
        <w:color w:val="365F91"/>
      </w:rPr>
    </w:lvl>
    <w:lvl w:ilvl="8">
      <w:start w:val="1"/>
      <w:numFmt w:val="none"/>
      <w:lvlText w:val=""/>
      <w:lvlJc w:val="left"/>
      <w:pPr>
        <w:ind w:left="0" w:firstLine="0"/>
      </w:pPr>
      <w:rPr>
        <w:rFonts w:cs="Times New Roman" w:hint="default"/>
      </w:rPr>
    </w:lvl>
  </w:abstractNum>
  <w:abstractNum w:abstractNumId="9" w15:restartNumberingAfterBreak="0">
    <w:nsid w:val="287F5D69"/>
    <w:multiLevelType w:val="hybridMultilevel"/>
    <w:tmpl w:val="95B4B1F6"/>
    <w:lvl w:ilvl="0" w:tplc="F4E0E2F6">
      <w:start w:val="1"/>
      <w:numFmt w:val="upperLetter"/>
      <w:lvlText w:val="%1)"/>
      <w:lvlJc w:val="left"/>
      <w:pPr>
        <w:ind w:left="1437" w:hanging="360"/>
      </w:pPr>
      <w:rPr>
        <w:rFonts w:hint="default"/>
      </w:rPr>
    </w:lvl>
    <w:lvl w:ilvl="1" w:tplc="14090019" w:tentative="1">
      <w:start w:val="1"/>
      <w:numFmt w:val="lowerLetter"/>
      <w:lvlText w:val="%2."/>
      <w:lvlJc w:val="left"/>
      <w:pPr>
        <w:ind w:left="2157" w:hanging="360"/>
      </w:pPr>
    </w:lvl>
    <w:lvl w:ilvl="2" w:tplc="1409001B" w:tentative="1">
      <w:start w:val="1"/>
      <w:numFmt w:val="lowerRoman"/>
      <w:lvlText w:val="%3."/>
      <w:lvlJc w:val="right"/>
      <w:pPr>
        <w:ind w:left="2877" w:hanging="180"/>
      </w:pPr>
    </w:lvl>
    <w:lvl w:ilvl="3" w:tplc="1409000F" w:tentative="1">
      <w:start w:val="1"/>
      <w:numFmt w:val="decimal"/>
      <w:lvlText w:val="%4."/>
      <w:lvlJc w:val="left"/>
      <w:pPr>
        <w:ind w:left="3597" w:hanging="360"/>
      </w:pPr>
    </w:lvl>
    <w:lvl w:ilvl="4" w:tplc="14090019" w:tentative="1">
      <w:start w:val="1"/>
      <w:numFmt w:val="lowerLetter"/>
      <w:lvlText w:val="%5."/>
      <w:lvlJc w:val="left"/>
      <w:pPr>
        <w:ind w:left="4317" w:hanging="360"/>
      </w:pPr>
    </w:lvl>
    <w:lvl w:ilvl="5" w:tplc="1409001B" w:tentative="1">
      <w:start w:val="1"/>
      <w:numFmt w:val="lowerRoman"/>
      <w:lvlText w:val="%6."/>
      <w:lvlJc w:val="right"/>
      <w:pPr>
        <w:ind w:left="5037" w:hanging="180"/>
      </w:pPr>
    </w:lvl>
    <w:lvl w:ilvl="6" w:tplc="1409000F" w:tentative="1">
      <w:start w:val="1"/>
      <w:numFmt w:val="decimal"/>
      <w:lvlText w:val="%7."/>
      <w:lvlJc w:val="left"/>
      <w:pPr>
        <w:ind w:left="5757" w:hanging="360"/>
      </w:pPr>
    </w:lvl>
    <w:lvl w:ilvl="7" w:tplc="14090019" w:tentative="1">
      <w:start w:val="1"/>
      <w:numFmt w:val="lowerLetter"/>
      <w:lvlText w:val="%8."/>
      <w:lvlJc w:val="left"/>
      <w:pPr>
        <w:ind w:left="6477" w:hanging="360"/>
      </w:pPr>
    </w:lvl>
    <w:lvl w:ilvl="8" w:tplc="1409001B" w:tentative="1">
      <w:start w:val="1"/>
      <w:numFmt w:val="lowerRoman"/>
      <w:lvlText w:val="%9."/>
      <w:lvlJc w:val="right"/>
      <w:pPr>
        <w:ind w:left="7197" w:hanging="180"/>
      </w:pPr>
    </w:lvl>
  </w:abstractNum>
  <w:abstractNum w:abstractNumId="10" w15:restartNumberingAfterBreak="0">
    <w:nsid w:val="3A5E6AC6"/>
    <w:multiLevelType w:val="multilevel"/>
    <w:tmpl w:val="50566EE6"/>
    <w:styleLink w:val="AucklandReportList"/>
    <w:lvl w:ilvl="0">
      <w:start w:val="1"/>
      <w:numFmt w:val="decimal"/>
      <w:pStyle w:val="AucklandReportListLevel1"/>
      <w:lvlText w:val="%1."/>
      <w:lvlJc w:val="left"/>
      <w:pPr>
        <w:tabs>
          <w:tab w:val="num" w:pos="567"/>
        </w:tabs>
        <w:ind w:left="567" w:hanging="567"/>
      </w:pPr>
      <w:rPr>
        <w:rFonts w:cs="Times New Roman" w:hint="default"/>
      </w:rPr>
    </w:lvl>
    <w:lvl w:ilvl="1">
      <w:start w:val="1"/>
      <w:numFmt w:val="none"/>
      <w:lvlRestart w:val="0"/>
      <w:lvlText w:val=""/>
      <w:lvlJc w:val="left"/>
      <w:pPr>
        <w:tabs>
          <w:tab w:val="num" w:pos="0"/>
        </w:tabs>
      </w:pPr>
      <w:rPr>
        <w:rFonts w:cs="Times New Roman" w:hint="default"/>
      </w:rPr>
    </w:lvl>
    <w:lvl w:ilvl="2">
      <w:start w:val="1"/>
      <w:numFmt w:val="none"/>
      <w:lvlRestart w:val="0"/>
      <w:lvlText w:val=""/>
      <w:lvlJc w:val="left"/>
      <w:pPr>
        <w:tabs>
          <w:tab w:val="num" w:pos="0"/>
        </w:tabs>
      </w:pPr>
      <w:rPr>
        <w:rFonts w:cs="Times New Roman" w:hint="default"/>
      </w:rPr>
    </w:lvl>
    <w:lvl w:ilvl="3">
      <w:start w:val="1"/>
      <w:numFmt w:val="none"/>
      <w:lvlRestart w:val="0"/>
      <w:lvlText w:val=""/>
      <w:lvlJc w:val="left"/>
      <w:pPr>
        <w:tabs>
          <w:tab w:val="num" w:pos="0"/>
        </w:tabs>
      </w:pPr>
      <w:rPr>
        <w:rFonts w:cs="Times New Roman" w:hint="default"/>
      </w:rPr>
    </w:lvl>
    <w:lvl w:ilvl="4">
      <w:start w:val="1"/>
      <w:numFmt w:val="none"/>
      <w:lvlRestart w:val="0"/>
      <w:lvlText w:val=""/>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rPr>
        <w:rFonts w:cs="Times New Roman" w:hint="default"/>
      </w:rPr>
    </w:lvl>
  </w:abstractNum>
  <w:abstractNum w:abstractNumId="11" w15:restartNumberingAfterBreak="0">
    <w:nsid w:val="46445F7C"/>
    <w:multiLevelType w:val="hybridMultilevel"/>
    <w:tmpl w:val="ABE6213A"/>
    <w:lvl w:ilvl="0" w:tplc="FF669362">
      <w:start w:val="1"/>
      <w:numFmt w:val="lowerLetter"/>
      <w:lvlText w:val="%1)"/>
      <w:lvlJc w:val="left"/>
      <w:pPr>
        <w:ind w:left="360" w:hanging="360"/>
      </w:pPr>
      <w:rPr>
        <w:rFonts w:hint="default"/>
        <w:b w:val="0"/>
        <w:bCs/>
        <w:color w:val="000000" w:themeColor="text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49B732EB"/>
    <w:multiLevelType w:val="multilevel"/>
    <w:tmpl w:val="9A6801A8"/>
    <w:lvl w:ilvl="0">
      <w:start w:val="1"/>
      <w:numFmt w:val="lowerLetter"/>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upperLetter"/>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bullet"/>
      <w:lvlText w:val=""/>
      <w:lvlJc w:val="left"/>
      <w:pPr>
        <w:ind w:left="1134" w:hanging="567"/>
      </w:pPr>
      <w:rPr>
        <w:rFonts w:ascii="Symbol" w:hAnsi="Symbol" w:cs="Times New Roman" w:hint="default"/>
        <w:b w:val="0"/>
        <w:i w:val="0"/>
        <w:color w:val="365F91"/>
        <w:sz w:val="22"/>
      </w:rPr>
    </w:lvl>
    <w:lvl w:ilvl="5">
      <w:start w:val="1"/>
      <w:numFmt w:val="bullet"/>
      <w:lvlText w:val=""/>
      <w:lvlJc w:val="left"/>
      <w:pPr>
        <w:ind w:left="1701" w:hanging="567"/>
      </w:pPr>
      <w:rPr>
        <w:rFonts w:ascii="Symbol" w:hAnsi="Symbol" w:cs="Times New Roman" w:hint="default"/>
        <w:color w:val="365F91"/>
      </w:rPr>
    </w:lvl>
    <w:lvl w:ilvl="6">
      <w:start w:val="1"/>
      <w:numFmt w:val="bullet"/>
      <w:lvlText w:val=""/>
      <w:lvlJc w:val="left"/>
      <w:pPr>
        <w:ind w:left="2268" w:hanging="567"/>
      </w:pPr>
      <w:rPr>
        <w:rFonts w:ascii="Symbol" w:hAnsi="Symbol" w:cs="Times New Roman" w:hint="default"/>
        <w:color w:val="365F91"/>
      </w:rPr>
    </w:lvl>
    <w:lvl w:ilvl="7">
      <w:start w:val="1"/>
      <w:numFmt w:val="bullet"/>
      <w:lvlText w:val=""/>
      <w:lvlJc w:val="left"/>
      <w:pPr>
        <w:ind w:left="2835" w:hanging="567"/>
      </w:pPr>
      <w:rPr>
        <w:rFonts w:ascii="Symbol" w:hAnsi="Symbol" w:cs="Times New Roman" w:hint="default"/>
        <w:color w:val="365F91"/>
      </w:rPr>
    </w:lvl>
    <w:lvl w:ilvl="8">
      <w:start w:val="1"/>
      <w:numFmt w:val="none"/>
      <w:lvlText w:val=""/>
      <w:lvlJc w:val="left"/>
      <w:pPr>
        <w:ind w:left="0" w:firstLine="0"/>
      </w:pPr>
      <w:rPr>
        <w:rFonts w:cs="Times New Roman" w:hint="default"/>
      </w:rPr>
    </w:lvl>
  </w:abstractNum>
  <w:abstractNum w:abstractNumId="13" w15:restartNumberingAfterBreak="0">
    <w:nsid w:val="4F094E36"/>
    <w:multiLevelType w:val="hybridMultilevel"/>
    <w:tmpl w:val="6AF24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C930F1"/>
    <w:multiLevelType w:val="multilevel"/>
    <w:tmpl w:val="B312581C"/>
    <w:lvl w:ilvl="0">
      <w:start w:val="1"/>
      <w:numFmt w:val="bullet"/>
      <w:lvlText w:val=""/>
      <w:lvlJc w:val="left"/>
      <w:pPr>
        <w:ind w:left="360" w:hanging="360"/>
      </w:pPr>
      <w:rPr>
        <w:rFonts w:ascii="Symbol" w:hAnsi="Symbol" w:hint="default"/>
      </w:rPr>
    </w:lvl>
    <w:lvl w:ilvl="1">
      <w:start w:val="1"/>
      <w:numFmt w:val="lowerRoman"/>
      <w:lvlText w:val="%2)"/>
      <w:lvlJc w:val="left"/>
      <w:pPr>
        <w:ind w:left="1080" w:hanging="360"/>
      </w:pPr>
      <w:rPr>
        <w:rFonts w:ascii="Arial" w:eastAsia="Times New Roman" w:hAnsi="Arial" w:cs="Times New Roman"/>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7218C9"/>
    <w:multiLevelType w:val="hybridMultilevel"/>
    <w:tmpl w:val="FCC49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551490"/>
    <w:multiLevelType w:val="hybridMultilevel"/>
    <w:tmpl w:val="082A9E1A"/>
    <w:lvl w:ilvl="0" w:tplc="1409001B">
      <w:start w:val="1"/>
      <w:numFmt w:val="lowerRoman"/>
      <w:lvlText w:val="%1."/>
      <w:lvlJc w:val="right"/>
      <w:pPr>
        <w:ind w:left="1290" w:hanging="57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79CA7EE6"/>
    <w:multiLevelType w:val="hybridMultilevel"/>
    <w:tmpl w:val="F2EAA782"/>
    <w:lvl w:ilvl="0" w:tplc="FFFFFFFF">
      <w:start w:val="1"/>
      <w:numFmt w:val="lowerLetter"/>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AE74F95"/>
    <w:multiLevelType w:val="hybridMultilevel"/>
    <w:tmpl w:val="BD46A264"/>
    <w:lvl w:ilvl="0" w:tplc="14090017">
      <w:start w:val="1"/>
      <w:numFmt w:val="lowerLetter"/>
      <w:lvlText w:val="%1)"/>
      <w:lvlJc w:val="left"/>
      <w:pPr>
        <w:ind w:left="108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482514">
    <w:abstractNumId w:val="15"/>
  </w:num>
  <w:num w:numId="2" w16cid:durableId="375934499">
    <w:abstractNumId w:val="10"/>
  </w:num>
  <w:num w:numId="3" w16cid:durableId="1706053903">
    <w:abstractNumId w:val="10"/>
  </w:num>
  <w:num w:numId="4" w16cid:durableId="1956864329">
    <w:abstractNumId w:val="18"/>
  </w:num>
  <w:num w:numId="5" w16cid:durableId="1977105849">
    <w:abstractNumId w:val="10"/>
  </w:num>
  <w:num w:numId="6" w16cid:durableId="436481962">
    <w:abstractNumId w:val="13"/>
  </w:num>
  <w:num w:numId="7" w16cid:durableId="8069861">
    <w:abstractNumId w:val="14"/>
  </w:num>
  <w:num w:numId="8" w16cid:durableId="954866020">
    <w:abstractNumId w:val="2"/>
  </w:num>
  <w:num w:numId="9" w16cid:durableId="1041709896">
    <w:abstractNumId w:val="9"/>
  </w:num>
  <w:num w:numId="10" w16cid:durableId="311377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973578">
    <w:abstractNumId w:val="4"/>
  </w:num>
  <w:num w:numId="12" w16cid:durableId="205915267">
    <w:abstractNumId w:val="8"/>
  </w:num>
  <w:num w:numId="13" w16cid:durableId="265649774">
    <w:abstractNumId w:val="3"/>
  </w:num>
  <w:num w:numId="14" w16cid:durableId="916550014">
    <w:abstractNumId w:val="0"/>
  </w:num>
  <w:num w:numId="15" w16cid:durableId="90322466">
    <w:abstractNumId w:val="7"/>
  </w:num>
  <w:num w:numId="16" w16cid:durableId="203493905">
    <w:abstractNumId w:val="17"/>
  </w:num>
  <w:num w:numId="17" w16cid:durableId="1075470365">
    <w:abstractNumId w:val="6"/>
  </w:num>
  <w:num w:numId="18" w16cid:durableId="266498341">
    <w:abstractNumId w:val="11"/>
  </w:num>
  <w:num w:numId="19" w16cid:durableId="913246068">
    <w:abstractNumId w:val="5"/>
  </w:num>
  <w:num w:numId="20" w16cid:durableId="1325014441">
    <w:abstractNumId w:val="1"/>
  </w:num>
  <w:num w:numId="21" w16cid:durableId="527108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C9"/>
    <w:rsid w:val="00190ABB"/>
    <w:rsid w:val="00232ADD"/>
    <w:rsid w:val="00416353"/>
    <w:rsid w:val="004321B3"/>
    <w:rsid w:val="0063464A"/>
    <w:rsid w:val="0081178F"/>
    <w:rsid w:val="00864D7B"/>
    <w:rsid w:val="00BC48EB"/>
    <w:rsid w:val="00BF1C80"/>
    <w:rsid w:val="00C006C9"/>
    <w:rsid w:val="00C74D57"/>
    <w:rsid w:val="00CC68DC"/>
    <w:rsid w:val="00D846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ACA0"/>
  <w15:chartTrackingRefBased/>
  <w15:docId w15:val="{2ABFC0A7-6BAA-4F76-A10A-125B9F29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C9"/>
    <w:pPr>
      <w:widowControl w:val="0"/>
      <w:autoSpaceDE w:val="0"/>
      <w:autoSpaceDN w:val="0"/>
      <w:spacing w:after="0" w:line="240" w:lineRule="auto"/>
    </w:pPr>
    <w:rPr>
      <w:rFonts w:ascii="Meta Normal Lf" w:eastAsia="Meta Normal Lf" w:hAnsi="Meta Normal Lf" w:cs="Meta Normal Lf"/>
      <w:kern w:val="0"/>
      <w:sz w:val="22"/>
      <w:szCs w:val="22"/>
      <w:lang w:val="en-US"/>
      <w14:ligatures w14:val="none"/>
    </w:rPr>
  </w:style>
  <w:style w:type="paragraph" w:styleId="Heading1">
    <w:name w:val="heading 1"/>
    <w:basedOn w:val="Normal"/>
    <w:next w:val="Normal"/>
    <w:link w:val="Heading1Char"/>
    <w:uiPriority w:val="9"/>
    <w:qFormat/>
    <w:rsid w:val="00C00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6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6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6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6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6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6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6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6C9"/>
    <w:rPr>
      <w:rFonts w:eastAsiaTheme="majorEastAsia" w:cstheme="majorBidi"/>
      <w:color w:val="272727" w:themeColor="text1" w:themeTint="D8"/>
    </w:rPr>
  </w:style>
  <w:style w:type="paragraph" w:styleId="Title">
    <w:name w:val="Title"/>
    <w:basedOn w:val="Normal"/>
    <w:next w:val="Normal"/>
    <w:link w:val="TitleChar"/>
    <w:uiPriority w:val="10"/>
    <w:qFormat/>
    <w:rsid w:val="00C006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6C9"/>
    <w:pPr>
      <w:spacing w:before="160"/>
      <w:jc w:val="center"/>
    </w:pPr>
    <w:rPr>
      <w:i/>
      <w:iCs/>
      <w:color w:val="404040" w:themeColor="text1" w:themeTint="BF"/>
    </w:rPr>
  </w:style>
  <w:style w:type="character" w:customStyle="1" w:styleId="QuoteChar">
    <w:name w:val="Quote Char"/>
    <w:basedOn w:val="DefaultParagraphFont"/>
    <w:link w:val="Quote"/>
    <w:uiPriority w:val="29"/>
    <w:rsid w:val="00C006C9"/>
    <w:rPr>
      <w:i/>
      <w:iCs/>
      <w:color w:val="404040" w:themeColor="text1" w:themeTint="BF"/>
    </w:rPr>
  </w:style>
  <w:style w:type="paragraph" w:styleId="ListParagraph">
    <w:name w:val="List Paragraph"/>
    <w:aliases w:val="Header 1 - Network Consent,Recommendation list"/>
    <w:basedOn w:val="Normal"/>
    <w:link w:val="ListParagraphChar"/>
    <w:uiPriority w:val="34"/>
    <w:qFormat/>
    <w:rsid w:val="00C006C9"/>
    <w:pPr>
      <w:ind w:left="720"/>
      <w:contextualSpacing/>
    </w:pPr>
  </w:style>
  <w:style w:type="character" w:styleId="IntenseEmphasis">
    <w:name w:val="Intense Emphasis"/>
    <w:basedOn w:val="DefaultParagraphFont"/>
    <w:uiPriority w:val="21"/>
    <w:qFormat/>
    <w:rsid w:val="00C006C9"/>
    <w:rPr>
      <w:i/>
      <w:iCs/>
      <w:color w:val="0F4761" w:themeColor="accent1" w:themeShade="BF"/>
    </w:rPr>
  </w:style>
  <w:style w:type="paragraph" w:styleId="IntenseQuote">
    <w:name w:val="Intense Quote"/>
    <w:basedOn w:val="Normal"/>
    <w:next w:val="Normal"/>
    <w:link w:val="IntenseQuoteChar"/>
    <w:uiPriority w:val="30"/>
    <w:qFormat/>
    <w:rsid w:val="00C00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6C9"/>
    <w:rPr>
      <w:i/>
      <w:iCs/>
      <w:color w:val="0F4761" w:themeColor="accent1" w:themeShade="BF"/>
    </w:rPr>
  </w:style>
  <w:style w:type="character" w:styleId="IntenseReference">
    <w:name w:val="Intense Reference"/>
    <w:basedOn w:val="DefaultParagraphFont"/>
    <w:uiPriority w:val="32"/>
    <w:qFormat/>
    <w:rsid w:val="00C006C9"/>
    <w:rPr>
      <w:b/>
      <w:bCs/>
      <w:smallCaps/>
      <w:color w:val="0F4761" w:themeColor="accent1" w:themeShade="BF"/>
      <w:spacing w:val="5"/>
    </w:rPr>
  </w:style>
  <w:style w:type="paragraph" w:customStyle="1" w:styleId="Default">
    <w:name w:val="Default"/>
    <w:rsid w:val="00C006C9"/>
    <w:pPr>
      <w:autoSpaceDE w:val="0"/>
      <w:autoSpaceDN w:val="0"/>
      <w:adjustRightInd w:val="0"/>
      <w:spacing w:after="0" w:line="240" w:lineRule="auto"/>
    </w:pPr>
    <w:rPr>
      <w:rFonts w:ascii="Aptos" w:hAnsi="Aptos" w:cs="Aptos"/>
      <w:color w:val="000000"/>
      <w:kern w:val="0"/>
      <w:lang w:val="en-GB"/>
      <w14:ligatures w14:val="none"/>
    </w:rPr>
  </w:style>
  <w:style w:type="paragraph" w:styleId="Header">
    <w:name w:val="header"/>
    <w:basedOn w:val="Normal"/>
    <w:link w:val="HeaderChar"/>
    <w:uiPriority w:val="99"/>
    <w:unhideWhenUsed/>
    <w:rsid w:val="00C006C9"/>
    <w:pPr>
      <w:widowControl/>
      <w:tabs>
        <w:tab w:val="center" w:pos="4513"/>
        <w:tab w:val="right" w:pos="9026"/>
      </w:tabs>
      <w:autoSpaceDE/>
      <w:autoSpaceDN/>
    </w:pPr>
    <w:rPr>
      <w:rFonts w:ascii="National 2 Light" w:eastAsiaTheme="minorHAnsi" w:hAnsi="National 2 Light" w:cstheme="minorBidi"/>
      <w:color w:val="0E2841" w:themeColor="text2"/>
      <w:sz w:val="34"/>
      <w:lang w:val="en-NZ"/>
    </w:rPr>
  </w:style>
  <w:style w:type="character" w:customStyle="1" w:styleId="HeaderChar">
    <w:name w:val="Header Char"/>
    <w:basedOn w:val="DefaultParagraphFont"/>
    <w:link w:val="Header"/>
    <w:uiPriority w:val="99"/>
    <w:rsid w:val="00C006C9"/>
    <w:rPr>
      <w:rFonts w:ascii="National 2 Light" w:hAnsi="National 2 Light"/>
      <w:color w:val="0E2841" w:themeColor="text2"/>
      <w:kern w:val="0"/>
      <w:sz w:val="34"/>
      <w:szCs w:val="22"/>
      <w14:ligatures w14:val="none"/>
    </w:rPr>
  </w:style>
  <w:style w:type="paragraph" w:styleId="Footer">
    <w:name w:val="footer"/>
    <w:basedOn w:val="Normal"/>
    <w:link w:val="FooterChar"/>
    <w:uiPriority w:val="99"/>
    <w:unhideWhenUsed/>
    <w:rsid w:val="00C006C9"/>
    <w:pPr>
      <w:widowControl/>
      <w:tabs>
        <w:tab w:val="center" w:pos="4513"/>
        <w:tab w:val="right" w:pos="9026"/>
      </w:tabs>
      <w:autoSpaceDE/>
      <w:autoSpaceDN/>
    </w:pPr>
    <w:rPr>
      <w:rFonts w:ascii="National 2 Light" w:eastAsiaTheme="minorHAnsi" w:hAnsi="National 2 Light" w:cstheme="minorBidi"/>
      <w:lang w:val="en-NZ"/>
    </w:rPr>
  </w:style>
  <w:style w:type="character" w:customStyle="1" w:styleId="FooterChar">
    <w:name w:val="Footer Char"/>
    <w:basedOn w:val="DefaultParagraphFont"/>
    <w:link w:val="Footer"/>
    <w:uiPriority w:val="99"/>
    <w:rsid w:val="00C006C9"/>
    <w:rPr>
      <w:rFonts w:ascii="National 2 Light" w:hAnsi="National 2 Light"/>
      <w:kern w:val="0"/>
      <w:sz w:val="22"/>
      <w:szCs w:val="22"/>
      <w14:ligatures w14:val="none"/>
    </w:rPr>
  </w:style>
  <w:style w:type="paragraph" w:styleId="TOC1">
    <w:name w:val="toc 1"/>
    <w:basedOn w:val="Normal"/>
    <w:next w:val="Normal"/>
    <w:autoRedefine/>
    <w:uiPriority w:val="39"/>
    <w:unhideWhenUsed/>
    <w:rsid w:val="00C006C9"/>
    <w:pPr>
      <w:widowControl/>
      <w:autoSpaceDE/>
      <w:autoSpaceDN/>
      <w:spacing w:after="100" w:line="259" w:lineRule="auto"/>
    </w:pPr>
    <w:rPr>
      <w:rFonts w:ascii="National 2 Light" w:eastAsiaTheme="minorHAnsi" w:hAnsi="National 2 Light" w:cstheme="minorBidi"/>
      <w:lang w:val="en-NZ"/>
    </w:rPr>
  </w:style>
  <w:style w:type="character" w:styleId="Hyperlink">
    <w:name w:val="Hyperlink"/>
    <w:basedOn w:val="DefaultParagraphFont"/>
    <w:uiPriority w:val="99"/>
    <w:unhideWhenUsed/>
    <w:rsid w:val="00C006C9"/>
    <w:rPr>
      <w:color w:val="467886" w:themeColor="hyperlink"/>
      <w:u w:val="single"/>
    </w:rPr>
  </w:style>
  <w:style w:type="paragraph" w:styleId="TOCHeading">
    <w:name w:val="TOC Heading"/>
    <w:basedOn w:val="Heading1"/>
    <w:next w:val="Normal"/>
    <w:uiPriority w:val="39"/>
    <w:qFormat/>
    <w:rsid w:val="00C006C9"/>
    <w:pPr>
      <w:widowControl/>
      <w:autoSpaceDE/>
      <w:autoSpaceDN/>
      <w:spacing w:before="240" w:after="240" w:line="259" w:lineRule="auto"/>
      <w:outlineLvl w:val="9"/>
    </w:pPr>
    <w:rPr>
      <w:rFonts w:ascii="National 2" w:hAnsi="National 2"/>
      <w:color w:val="0E2841" w:themeColor="text2"/>
      <w:sz w:val="52"/>
      <w:szCs w:val="22"/>
      <w:lang w:val="en-NZ"/>
    </w:rPr>
  </w:style>
  <w:style w:type="paragraph" w:customStyle="1" w:styleId="AucklandReportListLevel1">
    <w:name w:val="Auckland Report List Level 1"/>
    <w:basedOn w:val="Normal"/>
    <w:uiPriority w:val="1"/>
    <w:rsid w:val="0081178F"/>
    <w:pPr>
      <w:widowControl/>
      <w:numPr>
        <w:numId w:val="2"/>
      </w:numPr>
      <w:autoSpaceDE/>
      <w:autoSpaceDN/>
      <w:spacing w:after="120"/>
    </w:pPr>
    <w:rPr>
      <w:rFonts w:ascii="Arial" w:eastAsia="Times New Roman" w:hAnsi="Arial" w:cs="Times New Roman"/>
    </w:rPr>
  </w:style>
  <w:style w:type="numbering" w:customStyle="1" w:styleId="AucklandReportList">
    <w:name w:val="Auckland Report List"/>
    <w:rsid w:val="0081178F"/>
    <w:pPr>
      <w:numPr>
        <w:numId w:val="2"/>
      </w:numPr>
    </w:pPr>
  </w:style>
  <w:style w:type="character" w:customStyle="1" w:styleId="ListParagraphChar">
    <w:name w:val="List Paragraph Char"/>
    <w:aliases w:val="Header 1 - Network Consent Char,Recommendation list Char"/>
    <w:link w:val="ListParagraph"/>
    <w:uiPriority w:val="34"/>
    <w:locked/>
    <w:rsid w:val="0081178F"/>
    <w:rPr>
      <w:rFonts w:ascii="Meta Normal Lf" w:eastAsia="Meta Normal Lf" w:hAnsi="Meta Normal Lf" w:cs="Meta Normal Lf"/>
      <w:kern w:val="0"/>
      <w:sz w:val="22"/>
      <w:szCs w:val="22"/>
      <w:lang w:val="en-US"/>
      <w14:ligatures w14:val="none"/>
    </w:rPr>
  </w:style>
  <w:style w:type="table" w:styleId="TableGrid">
    <w:name w:val="Table Grid"/>
    <w:basedOn w:val="TableNormal"/>
    <w:uiPriority w:val="39"/>
    <w:rsid w:val="00C7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16353"/>
    <w:pPr>
      <w:widowControl/>
      <w:autoSpaceDE/>
      <w:autoSpaceDN/>
      <w:spacing w:after="160" w:line="259" w:lineRule="auto"/>
    </w:pPr>
    <w:rPr>
      <w:rFonts w:ascii="National 2 Light" w:eastAsiaTheme="minorHAnsi" w:hAnsi="National 2 Light" w:cstheme="minorBidi"/>
      <w:color w:val="000000" w:themeColor="text1"/>
      <w:lang w:val="en-NZ"/>
    </w:rPr>
  </w:style>
  <w:style w:type="character" w:customStyle="1" w:styleId="BodyTextChar">
    <w:name w:val="Body Text Char"/>
    <w:basedOn w:val="DefaultParagraphFont"/>
    <w:link w:val="BodyText"/>
    <w:rsid w:val="00416353"/>
    <w:rPr>
      <w:rFonts w:ascii="National 2 Light" w:hAnsi="National 2 Light"/>
      <w:color w:val="000000" w:themeColor="text1"/>
      <w:kern w:val="0"/>
      <w:sz w:val="22"/>
      <w:szCs w:val="22"/>
      <w14:ligatures w14:val="none"/>
    </w:rPr>
  </w:style>
  <w:style w:type="paragraph" w:customStyle="1" w:styleId="Blueheading">
    <w:name w:val="Blue heading"/>
    <w:basedOn w:val="BodyText"/>
    <w:next w:val="BodyText"/>
    <w:qFormat/>
    <w:rsid w:val="00416353"/>
    <w:pPr>
      <w:spacing w:before="120"/>
    </w:pPr>
    <w:rPr>
      <w:rFonts w:asciiTheme="minorHAnsi" w:hAnsiTheme="minorHAnsi"/>
      <w:b/>
      <w:bCs/>
      <w:color w:val="156082" w:themeColor="accent1"/>
      <w:sz w:val="28"/>
      <w:szCs w:val="28"/>
    </w:rPr>
  </w:style>
  <w:style w:type="numbering" w:customStyle="1" w:styleId="AucklandRecommendationList">
    <w:name w:val="Auckland Recommendation List"/>
    <w:rsid w:val="00864D7B"/>
    <w:pPr>
      <w:numPr>
        <w:numId w:val="12"/>
      </w:numPr>
    </w:pPr>
  </w:style>
  <w:style w:type="paragraph" w:styleId="TOC2">
    <w:name w:val="toc 2"/>
    <w:basedOn w:val="Normal"/>
    <w:next w:val="Normal"/>
    <w:autoRedefine/>
    <w:uiPriority w:val="39"/>
    <w:unhideWhenUsed/>
    <w:rsid w:val="00BF1C80"/>
    <w:pPr>
      <w:spacing w:after="100"/>
      <w:ind w:left="220"/>
    </w:pPr>
  </w:style>
  <w:style w:type="character" w:styleId="UnresolvedMention">
    <w:name w:val="Unresolved Mention"/>
    <w:basedOn w:val="DefaultParagraphFont"/>
    <w:uiPriority w:val="99"/>
    <w:semiHidden/>
    <w:unhideWhenUsed/>
    <w:rsid w:val="00BC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91922">
      <w:bodyDiv w:val="1"/>
      <w:marLeft w:val="0"/>
      <w:marRight w:val="0"/>
      <w:marTop w:val="0"/>
      <w:marBottom w:val="0"/>
      <w:divBdr>
        <w:top w:val="none" w:sz="0" w:space="0" w:color="auto"/>
        <w:left w:val="none" w:sz="0" w:space="0" w:color="auto"/>
        <w:bottom w:val="none" w:sz="0" w:space="0" w:color="auto"/>
        <w:right w:val="none" w:sz="0" w:space="0" w:color="auto"/>
      </w:divBdr>
    </w:div>
    <w:div w:id="3679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atercare.co.nz/home/projects-and-updates/planning-for-the-future/metropolitan-servicing-strateg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EFBE-E9CD-4D08-83BE-33D72E05E3EA}">
  <ds:schemaRefs>
    <ds:schemaRef ds:uri="http://schemas.openxmlformats.org/officeDocument/2006/bibliography"/>
  </ds:schemaRefs>
</ds:datastoreItem>
</file>

<file path=docMetadata/LabelInfo.xml><?xml version="1.0" encoding="utf-8"?>
<clbl:labelList xmlns:clbl="http://schemas.microsoft.com/office/2020/mipLabelMetadata">
  <clbl:label id="{686d94b6-c28f-4116-9057-f1934874a23d}" enabled="1" method="Standard" siteId="{c743833b-ae18-44a0-9e7c-675bffb00f19}" contentBits="0" removed="0"/>
</clbl:labelList>
</file>

<file path=docProps/app.xml><?xml version="1.0" encoding="utf-8"?>
<Properties xmlns="http://schemas.openxmlformats.org/officeDocument/2006/extended-properties" xmlns:vt="http://schemas.openxmlformats.org/officeDocument/2006/docPropsVTypes">
  <Template>Normal</Template>
  <TotalTime>134</TotalTime>
  <Pages>13</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Halliwell</dc:creator>
  <cp:keywords/>
  <dc:description/>
  <cp:lastModifiedBy>Ben Halliwell</cp:lastModifiedBy>
  <cp:revision>4</cp:revision>
  <dcterms:created xsi:type="dcterms:W3CDTF">2025-09-25T22:59:00Z</dcterms:created>
  <dcterms:modified xsi:type="dcterms:W3CDTF">2025-09-26T01:23:00Z</dcterms:modified>
</cp:coreProperties>
</file>